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A3E03" w14:textId="77777777" w:rsidR="001B0648" w:rsidRDefault="001B0648" w:rsidP="001B0648">
      <w:pPr>
        <w:jc w:val="center"/>
        <w:rPr>
          <w:b/>
          <w:sz w:val="22"/>
        </w:rPr>
      </w:pPr>
      <w:r w:rsidRPr="00283182">
        <w:rPr>
          <w:b/>
          <w:sz w:val="22"/>
        </w:rPr>
        <w:t>Provost's Area Goals</w:t>
      </w:r>
    </w:p>
    <w:p w14:paraId="3804DDFD" w14:textId="77777777" w:rsidR="008E3B57" w:rsidRPr="00283182" w:rsidRDefault="008E3B57" w:rsidP="001B0648">
      <w:pPr>
        <w:jc w:val="center"/>
        <w:rPr>
          <w:b/>
          <w:sz w:val="22"/>
        </w:rPr>
      </w:pPr>
    </w:p>
    <w:p w14:paraId="3DA9A5F9" w14:textId="77777777" w:rsidR="0090596D" w:rsidRPr="00283182" w:rsidRDefault="001B0648" w:rsidP="001B0648">
      <w:pPr>
        <w:jc w:val="center"/>
        <w:rPr>
          <w:b/>
          <w:sz w:val="22"/>
        </w:rPr>
      </w:pPr>
      <w:r w:rsidRPr="00283182">
        <w:rPr>
          <w:b/>
          <w:sz w:val="22"/>
        </w:rPr>
        <w:t xml:space="preserve">2011 </w:t>
      </w:r>
      <w:r w:rsidR="0090596D" w:rsidRPr="00283182">
        <w:rPr>
          <w:b/>
          <w:sz w:val="22"/>
        </w:rPr>
        <w:t>–</w:t>
      </w:r>
      <w:r w:rsidRPr="00283182">
        <w:rPr>
          <w:b/>
          <w:sz w:val="22"/>
        </w:rPr>
        <w:t xml:space="preserve"> 2012</w:t>
      </w:r>
    </w:p>
    <w:p w14:paraId="305113BB" w14:textId="77777777" w:rsidR="0090596D" w:rsidRPr="00283182" w:rsidRDefault="0090596D" w:rsidP="001B0648">
      <w:pPr>
        <w:pBdr>
          <w:bottom w:val="single" w:sz="6" w:space="1" w:color="auto"/>
        </w:pBdr>
        <w:jc w:val="center"/>
        <w:rPr>
          <w:b/>
          <w:sz w:val="22"/>
        </w:rPr>
      </w:pPr>
    </w:p>
    <w:p w14:paraId="316EB158" w14:textId="77777777" w:rsidR="00D63623" w:rsidRDefault="00D63623" w:rsidP="001B0648">
      <w:pPr>
        <w:rPr>
          <w:sz w:val="22"/>
        </w:rPr>
      </w:pPr>
    </w:p>
    <w:p w14:paraId="7E965096" w14:textId="77777777" w:rsidR="000F4D40" w:rsidRDefault="000F4D40" w:rsidP="000F4D40">
      <w:r>
        <w:t>Progress as of May 16, 2012</w:t>
      </w:r>
    </w:p>
    <w:p w14:paraId="679E7F9A" w14:textId="77777777" w:rsidR="000F4D40" w:rsidRDefault="000F4D40" w:rsidP="000F4D40">
      <w:pPr>
        <w:ind w:left="720"/>
        <w:rPr>
          <w:color w:val="008000"/>
        </w:rPr>
      </w:pPr>
      <w:r w:rsidRPr="001D3EB4">
        <w:rPr>
          <w:color w:val="008000"/>
        </w:rPr>
        <w:t>Completed</w:t>
      </w:r>
    </w:p>
    <w:p w14:paraId="72E9B0E4" w14:textId="4B6E7DC1" w:rsidR="006A27D2" w:rsidRPr="006A27D2" w:rsidRDefault="006A27D2" w:rsidP="000F4D40">
      <w:pPr>
        <w:ind w:left="720"/>
        <w:rPr>
          <w:color w:val="008000"/>
          <w:u w:val="single"/>
        </w:rPr>
      </w:pPr>
      <w:r w:rsidRPr="006A27D2">
        <w:rPr>
          <w:color w:val="008000"/>
          <w:u w:val="single"/>
        </w:rPr>
        <w:t>Completed and con</w:t>
      </w:r>
      <w:r>
        <w:rPr>
          <w:color w:val="008000"/>
          <w:u w:val="single"/>
        </w:rPr>
        <w:t>t</w:t>
      </w:r>
      <w:r w:rsidRPr="006A27D2">
        <w:rPr>
          <w:color w:val="008000"/>
          <w:u w:val="single"/>
        </w:rPr>
        <w:t>inuing</w:t>
      </w:r>
    </w:p>
    <w:p w14:paraId="3BBE8827" w14:textId="18980C00" w:rsidR="00BA5770" w:rsidRPr="00BA5770" w:rsidRDefault="00BA5770" w:rsidP="000F4D40">
      <w:pPr>
        <w:ind w:left="720"/>
        <w:rPr>
          <w:u w:val="single"/>
        </w:rPr>
      </w:pPr>
      <w:r w:rsidRPr="00BA5770">
        <w:rPr>
          <w:u w:val="single"/>
        </w:rPr>
        <w:t>We’ve only just begun</w:t>
      </w:r>
    </w:p>
    <w:p w14:paraId="4692338D" w14:textId="77777777" w:rsidR="000F4D40" w:rsidRDefault="000F4D40" w:rsidP="000F4D40">
      <w:pPr>
        <w:ind w:left="720"/>
        <w:rPr>
          <w:color w:val="0000FF"/>
        </w:rPr>
      </w:pPr>
      <w:r>
        <w:rPr>
          <w:color w:val="0000FF"/>
        </w:rPr>
        <w:t xml:space="preserve">Begun and </w:t>
      </w:r>
      <w:r w:rsidRPr="001D3EB4">
        <w:rPr>
          <w:color w:val="0000FF"/>
        </w:rPr>
        <w:t>In Progress</w:t>
      </w:r>
    </w:p>
    <w:p w14:paraId="71D084AE" w14:textId="77777777" w:rsidR="000F4D40" w:rsidRPr="005D0769" w:rsidRDefault="000F4D40" w:rsidP="000F4D40">
      <w:pPr>
        <w:ind w:left="720"/>
        <w:rPr>
          <w:color w:val="FF0000"/>
        </w:rPr>
      </w:pPr>
      <w:r w:rsidRPr="005D0769">
        <w:rPr>
          <w:color w:val="FF0000"/>
        </w:rPr>
        <w:t>Not Yet Begun</w:t>
      </w:r>
    </w:p>
    <w:p w14:paraId="677F0CF5" w14:textId="77777777" w:rsidR="000F4D40" w:rsidRPr="00224652" w:rsidRDefault="000F4D40" w:rsidP="000F4D40">
      <w:pPr>
        <w:ind w:left="720"/>
        <w:rPr>
          <w:strike/>
        </w:rPr>
      </w:pPr>
      <w:r w:rsidRPr="00224652">
        <w:rPr>
          <w:strike/>
        </w:rPr>
        <w:t>Abandoned</w:t>
      </w:r>
    </w:p>
    <w:p w14:paraId="1020F5B0" w14:textId="77777777" w:rsidR="000F4D40" w:rsidRDefault="000F4D40" w:rsidP="000F4D40">
      <w:pPr>
        <w:ind w:left="720"/>
      </w:pPr>
      <w:r>
        <w:t>[Notes and comments]</w:t>
      </w:r>
    </w:p>
    <w:p w14:paraId="5B7E1CE1" w14:textId="77777777" w:rsidR="000F4D40" w:rsidRPr="00283182" w:rsidRDefault="000F4D40" w:rsidP="001B0648">
      <w:pPr>
        <w:rPr>
          <w:sz w:val="22"/>
        </w:rPr>
      </w:pPr>
    </w:p>
    <w:p w14:paraId="1026C992" w14:textId="77777777" w:rsidR="00D63623" w:rsidRPr="00283182" w:rsidRDefault="00D63623" w:rsidP="001B0648">
      <w:pPr>
        <w:rPr>
          <w:sz w:val="22"/>
        </w:rPr>
      </w:pPr>
      <w:r w:rsidRPr="00283182">
        <w:rPr>
          <w:b/>
          <w:sz w:val="22"/>
        </w:rPr>
        <w:t>Institutional Priority 1 – The Academic Endeavor: We will build our reputation on prominence or distinction in every educational program.</w:t>
      </w:r>
    </w:p>
    <w:p w14:paraId="3B0F93BF" w14:textId="77777777" w:rsidR="00D63623" w:rsidRPr="00283182" w:rsidRDefault="00D63623" w:rsidP="001B0648">
      <w:pPr>
        <w:rPr>
          <w:sz w:val="22"/>
        </w:rPr>
      </w:pPr>
    </w:p>
    <w:p w14:paraId="5FA3D895" w14:textId="77777777" w:rsidR="00EF492E" w:rsidRPr="00224652" w:rsidRDefault="00EF492E" w:rsidP="00EF492E">
      <w:pPr>
        <w:pStyle w:val="ListParagraph"/>
        <w:numPr>
          <w:ilvl w:val="0"/>
          <w:numId w:val="17"/>
        </w:numPr>
        <w:rPr>
          <w:i/>
          <w:color w:val="FF0000"/>
          <w:sz w:val="22"/>
        </w:rPr>
      </w:pPr>
      <w:r w:rsidRPr="00224652">
        <w:rPr>
          <w:i/>
          <w:color w:val="FF0000"/>
          <w:sz w:val="22"/>
        </w:rPr>
        <w:t xml:space="preserve">Each academic program </w:t>
      </w:r>
      <w:r w:rsidR="00DB11D1" w:rsidRPr="00224652">
        <w:rPr>
          <w:i/>
          <w:color w:val="FF0000"/>
          <w:sz w:val="22"/>
        </w:rPr>
        <w:t>will advance Utica College’s mission, values, and vision and will demonstrate rigor</w:t>
      </w:r>
      <w:r w:rsidRPr="00224652">
        <w:rPr>
          <w:i/>
          <w:color w:val="FF0000"/>
          <w:sz w:val="22"/>
        </w:rPr>
        <w:t>.</w:t>
      </w:r>
    </w:p>
    <w:p w14:paraId="2BB8AFEF" w14:textId="77777777" w:rsidR="00EF492E" w:rsidRPr="00224652" w:rsidRDefault="00EF492E" w:rsidP="00EF492E">
      <w:pPr>
        <w:pStyle w:val="ListParagraph"/>
        <w:numPr>
          <w:ilvl w:val="1"/>
          <w:numId w:val="18"/>
        </w:numPr>
        <w:rPr>
          <w:color w:val="FF0000"/>
          <w:sz w:val="22"/>
        </w:rPr>
      </w:pPr>
      <w:r w:rsidRPr="00224652">
        <w:rPr>
          <w:color w:val="FF0000"/>
          <w:sz w:val="22"/>
        </w:rPr>
        <w:t>Determine how to assess academic rigor using the definition from the 2008 Middle States Self Study.</w:t>
      </w:r>
    </w:p>
    <w:p w14:paraId="67423B90" w14:textId="77777777" w:rsidR="00EF492E" w:rsidRPr="00224652" w:rsidRDefault="00EF492E" w:rsidP="00EF492E">
      <w:pPr>
        <w:pStyle w:val="ListParagraph"/>
        <w:numPr>
          <w:ilvl w:val="1"/>
          <w:numId w:val="18"/>
        </w:numPr>
        <w:rPr>
          <w:color w:val="0000FF"/>
          <w:sz w:val="22"/>
        </w:rPr>
      </w:pPr>
      <w:r w:rsidRPr="00224652">
        <w:rPr>
          <w:color w:val="0000FF"/>
          <w:sz w:val="22"/>
        </w:rPr>
        <w:t xml:space="preserve">Graduate programs will define what constitutes rigor in each field, particularly for projects/theses. </w:t>
      </w:r>
    </w:p>
    <w:p w14:paraId="72F3F80C" w14:textId="77777777" w:rsidR="00EF492E" w:rsidRPr="00283182" w:rsidRDefault="00EF492E" w:rsidP="00EF492E">
      <w:pPr>
        <w:rPr>
          <w:sz w:val="22"/>
        </w:rPr>
      </w:pPr>
    </w:p>
    <w:p w14:paraId="147FE46A" w14:textId="77777777" w:rsidR="00F05858" w:rsidRPr="00705A9F" w:rsidRDefault="00EF0A93" w:rsidP="00705A9F">
      <w:pPr>
        <w:pStyle w:val="ListParagraph"/>
        <w:numPr>
          <w:ilvl w:val="0"/>
          <w:numId w:val="17"/>
        </w:numPr>
        <w:rPr>
          <w:i/>
          <w:sz w:val="22"/>
        </w:rPr>
      </w:pPr>
      <w:r>
        <w:rPr>
          <w:i/>
          <w:sz w:val="22"/>
        </w:rPr>
        <w:t>E</w:t>
      </w:r>
      <w:r w:rsidR="00F05858" w:rsidRPr="00705A9F">
        <w:rPr>
          <w:i/>
          <w:sz w:val="22"/>
        </w:rPr>
        <w:t>nhance academic</w:t>
      </w:r>
      <w:r w:rsidR="00730F4E" w:rsidRPr="00705A9F">
        <w:rPr>
          <w:i/>
          <w:sz w:val="22"/>
        </w:rPr>
        <w:t xml:space="preserve"> program</w:t>
      </w:r>
      <w:r w:rsidR="00F05858" w:rsidRPr="00705A9F">
        <w:rPr>
          <w:i/>
          <w:sz w:val="22"/>
        </w:rPr>
        <w:t xml:space="preserve"> assessment</w:t>
      </w:r>
    </w:p>
    <w:p w14:paraId="096A7A52" w14:textId="77777777" w:rsidR="00F05858" w:rsidRPr="00224652" w:rsidRDefault="005F692E" w:rsidP="00705A9F">
      <w:pPr>
        <w:pStyle w:val="ListParagraph"/>
        <w:numPr>
          <w:ilvl w:val="1"/>
          <w:numId w:val="17"/>
        </w:numPr>
        <w:rPr>
          <w:color w:val="0000FF"/>
          <w:sz w:val="22"/>
        </w:rPr>
      </w:pPr>
      <w:r w:rsidRPr="00224652">
        <w:rPr>
          <w:color w:val="0000FF"/>
          <w:sz w:val="22"/>
        </w:rPr>
        <w:t>By December 2011 w</w:t>
      </w:r>
      <w:r w:rsidR="00F05858" w:rsidRPr="00224652">
        <w:rPr>
          <w:color w:val="0000FF"/>
          <w:sz w:val="22"/>
        </w:rPr>
        <w:t xml:space="preserve">ith appropriate input from faculty, planning and analysis, financial affairs, alumni relations, and others, develop a program quality analysis that includes such measures as: </w:t>
      </w:r>
      <w:r w:rsidR="008A333A" w:rsidRPr="00224652">
        <w:rPr>
          <w:color w:val="0000FF"/>
          <w:sz w:val="22"/>
        </w:rPr>
        <w:t xml:space="preserve">academic rigor, </w:t>
      </w:r>
      <w:r w:rsidR="00F05858" w:rsidRPr="00224652">
        <w:rPr>
          <w:color w:val="0000FF"/>
          <w:sz w:val="22"/>
        </w:rPr>
        <w:t xml:space="preserve">mission-centeredness, cost per student, name recognition, employment potential of our graduates, </w:t>
      </w:r>
      <w:r w:rsidR="00925D7D" w:rsidRPr="00224652">
        <w:rPr>
          <w:color w:val="0000FF"/>
          <w:sz w:val="22"/>
        </w:rPr>
        <w:t xml:space="preserve">alumni support, </w:t>
      </w:r>
      <w:r w:rsidR="00F05858" w:rsidRPr="00224652">
        <w:rPr>
          <w:color w:val="0000FF"/>
          <w:sz w:val="22"/>
        </w:rPr>
        <w:t>strength of current faculty, leadership within the program, investment opportunity costs, mission centeredness, currency of curriculum, ability to secure faculty, role in retention, role in service for other programs, enrollment history and trends, industry support and collaboration, grant appropriateness, distinctiveness, and retention.</w:t>
      </w:r>
    </w:p>
    <w:p w14:paraId="54E35E06" w14:textId="77777777" w:rsidR="00F05858" w:rsidRPr="00224652" w:rsidRDefault="00EF0A93" w:rsidP="00705A9F">
      <w:pPr>
        <w:pStyle w:val="ListParagraph"/>
        <w:numPr>
          <w:ilvl w:val="1"/>
          <w:numId w:val="17"/>
        </w:numPr>
        <w:rPr>
          <w:color w:val="0000FF"/>
          <w:sz w:val="22"/>
        </w:rPr>
      </w:pPr>
      <w:r w:rsidRPr="00224652">
        <w:rPr>
          <w:color w:val="0000FF"/>
          <w:sz w:val="22"/>
        </w:rPr>
        <w:t xml:space="preserve">By May 2012 </w:t>
      </w:r>
      <w:r w:rsidR="005F692E" w:rsidRPr="00224652">
        <w:rPr>
          <w:color w:val="0000FF"/>
          <w:sz w:val="22"/>
        </w:rPr>
        <w:t>d</w:t>
      </w:r>
      <w:r w:rsidR="00F05858" w:rsidRPr="00224652">
        <w:rPr>
          <w:color w:val="0000FF"/>
          <w:sz w:val="22"/>
        </w:rPr>
        <w:t>evelop an appropriate report based on the program quality analysis and share with the faculty, programs, deans, and</w:t>
      </w:r>
      <w:r w:rsidR="005F692E" w:rsidRPr="00224652">
        <w:rPr>
          <w:color w:val="0000FF"/>
          <w:sz w:val="22"/>
        </w:rPr>
        <w:t>, by Fall of 2012, with the</w:t>
      </w:r>
      <w:r w:rsidR="00F05858" w:rsidRPr="00224652">
        <w:rPr>
          <w:color w:val="0000FF"/>
          <w:sz w:val="22"/>
        </w:rPr>
        <w:t xml:space="preserve"> Board of Trustees.</w:t>
      </w:r>
    </w:p>
    <w:p w14:paraId="319AFBE6" w14:textId="77777777" w:rsidR="00EF0A93" w:rsidRPr="00BA5770" w:rsidRDefault="00751870" w:rsidP="00705A9F">
      <w:pPr>
        <w:pStyle w:val="ListParagraph"/>
        <w:numPr>
          <w:ilvl w:val="1"/>
          <w:numId w:val="17"/>
        </w:numPr>
        <w:rPr>
          <w:sz w:val="22"/>
          <w:u w:val="single"/>
        </w:rPr>
      </w:pPr>
      <w:r w:rsidRPr="00BA5770">
        <w:rPr>
          <w:sz w:val="22"/>
          <w:u w:val="single"/>
        </w:rPr>
        <w:t>Beginning with the 2012-2013 Budget Development process, m</w:t>
      </w:r>
      <w:r w:rsidR="00F05858" w:rsidRPr="00BA5770">
        <w:rPr>
          <w:sz w:val="22"/>
          <w:u w:val="single"/>
        </w:rPr>
        <w:t>ake purposeful, fully informed, and transparent decisions about the allocation of academic resources, including budgets and personnel.</w:t>
      </w:r>
      <w:r w:rsidRPr="00BA5770">
        <w:rPr>
          <w:sz w:val="22"/>
          <w:u w:val="single"/>
        </w:rPr>
        <w:t xml:space="preserve"> </w:t>
      </w:r>
    </w:p>
    <w:p w14:paraId="21BE79BA" w14:textId="77777777" w:rsidR="00F05858" w:rsidRPr="00BA5770" w:rsidRDefault="00EF0A93" w:rsidP="00705A9F">
      <w:pPr>
        <w:pStyle w:val="ListParagraph"/>
        <w:numPr>
          <w:ilvl w:val="1"/>
          <w:numId w:val="17"/>
        </w:numPr>
        <w:rPr>
          <w:color w:val="FF0000"/>
          <w:sz w:val="22"/>
        </w:rPr>
      </w:pPr>
      <w:r w:rsidRPr="00BA5770">
        <w:rPr>
          <w:color w:val="FF0000"/>
          <w:sz w:val="22"/>
        </w:rPr>
        <w:t>Further refine t</w:t>
      </w:r>
      <w:r w:rsidR="00751870" w:rsidRPr="00BA5770">
        <w:rPr>
          <w:color w:val="FF0000"/>
          <w:sz w:val="22"/>
        </w:rPr>
        <w:t xml:space="preserve">he 2013-2014 Budget Development Process using data from the Program Quality Analysis. </w:t>
      </w:r>
    </w:p>
    <w:p w14:paraId="23509FE0" w14:textId="77777777" w:rsidR="00F05858" w:rsidRPr="00BA5770" w:rsidRDefault="00F05858" w:rsidP="00705A9F">
      <w:pPr>
        <w:pStyle w:val="ListParagraph"/>
        <w:numPr>
          <w:ilvl w:val="1"/>
          <w:numId w:val="17"/>
        </w:numPr>
        <w:rPr>
          <w:color w:val="0000FF"/>
          <w:sz w:val="22"/>
        </w:rPr>
      </w:pPr>
      <w:r w:rsidRPr="00BA5770">
        <w:rPr>
          <w:color w:val="0000FF"/>
          <w:sz w:val="22"/>
        </w:rPr>
        <w:t xml:space="preserve">Refine the mechanisms for assessing institution-wide general education student learning. </w:t>
      </w:r>
    </w:p>
    <w:p w14:paraId="67121CE7" w14:textId="77777777" w:rsidR="00F05858" w:rsidRPr="00BA5770" w:rsidRDefault="00F05858" w:rsidP="00705A9F">
      <w:pPr>
        <w:pStyle w:val="ListParagraph"/>
        <w:numPr>
          <w:ilvl w:val="1"/>
          <w:numId w:val="17"/>
        </w:numPr>
        <w:rPr>
          <w:color w:val="0000FF"/>
          <w:sz w:val="22"/>
        </w:rPr>
      </w:pPr>
      <w:r w:rsidRPr="00BA5770">
        <w:rPr>
          <w:color w:val="0000FF"/>
          <w:sz w:val="22"/>
        </w:rPr>
        <w:t>Develop and share reports of institution-wide general education student learning.</w:t>
      </w:r>
    </w:p>
    <w:p w14:paraId="3CEBC387" w14:textId="77777777" w:rsidR="0057772D" w:rsidRPr="0057772D" w:rsidRDefault="0057772D" w:rsidP="0057772D">
      <w:pPr>
        <w:rPr>
          <w:i/>
          <w:iCs/>
          <w:sz w:val="22"/>
        </w:rPr>
      </w:pPr>
    </w:p>
    <w:p w14:paraId="3BB8E451" w14:textId="77777777" w:rsidR="003A7919" w:rsidRPr="0098768F" w:rsidRDefault="0057772D" w:rsidP="0098768F">
      <w:pPr>
        <w:pStyle w:val="ListParagraph"/>
        <w:numPr>
          <w:ilvl w:val="0"/>
          <w:numId w:val="17"/>
        </w:numPr>
        <w:rPr>
          <w:i/>
          <w:iCs/>
          <w:sz w:val="22"/>
        </w:rPr>
      </w:pPr>
      <w:r>
        <w:rPr>
          <w:i/>
          <w:sz w:val="22"/>
        </w:rPr>
        <w:lastRenderedPageBreak/>
        <w:t>We</w:t>
      </w:r>
      <w:r w:rsidR="003A7919" w:rsidRPr="0098768F">
        <w:rPr>
          <w:i/>
          <w:sz w:val="22"/>
        </w:rPr>
        <w:t xml:space="preserve"> will </w:t>
      </w:r>
      <w:r w:rsidR="003A7919" w:rsidRPr="0098768F">
        <w:rPr>
          <w:i/>
          <w:iCs/>
          <w:sz w:val="22"/>
        </w:rPr>
        <w:t xml:space="preserve">effectively communicate </w:t>
      </w:r>
      <w:r>
        <w:rPr>
          <w:i/>
          <w:iCs/>
          <w:sz w:val="22"/>
        </w:rPr>
        <w:t>the</w:t>
      </w:r>
      <w:r w:rsidR="003A7919" w:rsidRPr="0098768F">
        <w:rPr>
          <w:i/>
          <w:iCs/>
          <w:sz w:val="22"/>
        </w:rPr>
        <w:t xml:space="preserve"> distinctiveness </w:t>
      </w:r>
      <w:r>
        <w:rPr>
          <w:i/>
          <w:iCs/>
          <w:sz w:val="22"/>
        </w:rPr>
        <w:t xml:space="preserve">of Utica College's academic program </w:t>
      </w:r>
      <w:r w:rsidR="003A7919" w:rsidRPr="0098768F">
        <w:rPr>
          <w:i/>
          <w:iCs/>
          <w:sz w:val="22"/>
        </w:rPr>
        <w:t xml:space="preserve">and achievements, and elevate the community’s perception of academics at UC. </w:t>
      </w:r>
    </w:p>
    <w:p w14:paraId="3F1BBBD6" w14:textId="77777777" w:rsidR="0057772D" w:rsidRPr="00BA5770" w:rsidRDefault="0057772D" w:rsidP="0098768F">
      <w:pPr>
        <w:pStyle w:val="ListParagraph"/>
        <w:numPr>
          <w:ilvl w:val="1"/>
          <w:numId w:val="17"/>
        </w:numPr>
        <w:rPr>
          <w:iCs/>
          <w:color w:val="0000FF"/>
          <w:sz w:val="22"/>
        </w:rPr>
      </w:pPr>
      <w:r w:rsidRPr="00BA5770">
        <w:rPr>
          <w:iCs/>
          <w:color w:val="0000FF"/>
          <w:sz w:val="22"/>
        </w:rPr>
        <w:t>We will refine and express the essential characteristics of Utica College's academic program.</w:t>
      </w:r>
    </w:p>
    <w:p w14:paraId="2601D45D" w14:textId="77777777" w:rsidR="003A7919" w:rsidRPr="00BA5770" w:rsidRDefault="00751870" w:rsidP="0098768F">
      <w:pPr>
        <w:pStyle w:val="ListParagraph"/>
        <w:numPr>
          <w:ilvl w:val="1"/>
          <w:numId w:val="17"/>
        </w:numPr>
        <w:rPr>
          <w:iCs/>
          <w:color w:val="0000FF"/>
          <w:sz w:val="22"/>
        </w:rPr>
      </w:pPr>
      <w:r w:rsidRPr="00BA5770">
        <w:rPr>
          <w:color w:val="0000FF"/>
          <w:sz w:val="22"/>
        </w:rPr>
        <w:t>Beginning in the 2011-2012 academic year, e</w:t>
      </w:r>
      <w:r w:rsidR="003A7919" w:rsidRPr="00BA5770">
        <w:rPr>
          <w:color w:val="0000FF"/>
          <w:sz w:val="22"/>
        </w:rPr>
        <w:t>ach academic program will define its distinctiveness, achievements, and innovation</w:t>
      </w:r>
      <w:r w:rsidRPr="00BA5770">
        <w:rPr>
          <w:color w:val="0000FF"/>
          <w:sz w:val="22"/>
        </w:rPr>
        <w:t xml:space="preserve"> </w:t>
      </w:r>
      <w:r w:rsidR="0057772D" w:rsidRPr="00BA5770">
        <w:rPr>
          <w:color w:val="0000FF"/>
          <w:sz w:val="22"/>
        </w:rPr>
        <w:t>within the context of the refined essence of the academic program</w:t>
      </w:r>
      <w:r w:rsidR="003A7919" w:rsidRPr="00BA5770">
        <w:rPr>
          <w:color w:val="0000FF"/>
          <w:sz w:val="22"/>
        </w:rPr>
        <w:t xml:space="preserve">. </w:t>
      </w:r>
    </w:p>
    <w:p w14:paraId="2F3CC289" w14:textId="77777777" w:rsidR="003A7919" w:rsidRPr="00BA5770" w:rsidRDefault="003B410F" w:rsidP="0098768F">
      <w:pPr>
        <w:pStyle w:val="ListParagraph"/>
        <w:numPr>
          <w:ilvl w:val="1"/>
          <w:numId w:val="17"/>
        </w:numPr>
        <w:rPr>
          <w:iCs/>
          <w:color w:val="0000FF"/>
          <w:sz w:val="22"/>
        </w:rPr>
      </w:pPr>
      <w:r w:rsidRPr="00BA5770">
        <w:rPr>
          <w:color w:val="0000FF"/>
          <w:sz w:val="22"/>
        </w:rPr>
        <w:t xml:space="preserve">Beginning in the Fall of 2011, </w:t>
      </w:r>
      <w:r w:rsidR="0057772D" w:rsidRPr="00BA5770">
        <w:rPr>
          <w:color w:val="0000FF"/>
          <w:sz w:val="22"/>
        </w:rPr>
        <w:t xml:space="preserve">we will </w:t>
      </w:r>
      <w:r w:rsidR="003A7919" w:rsidRPr="00BA5770">
        <w:rPr>
          <w:color w:val="0000FF"/>
          <w:sz w:val="22"/>
        </w:rPr>
        <w:t xml:space="preserve">celebrate the accomplishments of all students and alumni through tangible and visible forums </w:t>
      </w:r>
      <w:r w:rsidR="00123504" w:rsidRPr="00BA5770">
        <w:rPr>
          <w:color w:val="0000FF"/>
          <w:sz w:val="22"/>
        </w:rPr>
        <w:t>such as</w:t>
      </w:r>
      <w:r w:rsidR="003A7919" w:rsidRPr="00BA5770">
        <w:rPr>
          <w:color w:val="0000FF"/>
          <w:sz w:val="22"/>
        </w:rPr>
        <w:t xml:space="preserve"> wide</w:t>
      </w:r>
      <w:r w:rsidR="00123504" w:rsidRPr="00BA5770">
        <w:rPr>
          <w:color w:val="0000FF"/>
          <w:sz w:val="22"/>
        </w:rPr>
        <w:t xml:space="preserve">r dissemination of dean’s list and </w:t>
      </w:r>
      <w:r w:rsidR="003A7919" w:rsidRPr="00BA5770">
        <w:rPr>
          <w:color w:val="0000FF"/>
          <w:sz w:val="22"/>
        </w:rPr>
        <w:t>public recogn</w:t>
      </w:r>
      <w:r w:rsidR="00123504" w:rsidRPr="00BA5770">
        <w:rPr>
          <w:color w:val="0000FF"/>
          <w:sz w:val="22"/>
        </w:rPr>
        <w:t>ition of honor society students</w:t>
      </w:r>
      <w:r w:rsidR="003A7919" w:rsidRPr="00BA5770">
        <w:rPr>
          <w:color w:val="0000FF"/>
          <w:sz w:val="22"/>
        </w:rPr>
        <w:t xml:space="preserve">. </w:t>
      </w:r>
    </w:p>
    <w:p w14:paraId="48FFD7F0" w14:textId="77777777" w:rsidR="003A7919" w:rsidRPr="00BA5770" w:rsidRDefault="00123504" w:rsidP="0098768F">
      <w:pPr>
        <w:pStyle w:val="ListParagraph"/>
        <w:numPr>
          <w:ilvl w:val="1"/>
          <w:numId w:val="17"/>
        </w:numPr>
        <w:rPr>
          <w:iCs/>
          <w:strike/>
          <w:sz w:val="22"/>
        </w:rPr>
      </w:pPr>
      <w:r w:rsidRPr="00BA5770">
        <w:rPr>
          <w:strike/>
          <w:sz w:val="22"/>
        </w:rPr>
        <w:t>Beginn</w:t>
      </w:r>
      <w:r w:rsidR="003B410F" w:rsidRPr="00BA5770">
        <w:rPr>
          <w:strike/>
          <w:sz w:val="22"/>
        </w:rPr>
        <w:t>ing in the Fall of 2011,</w:t>
      </w:r>
      <w:r w:rsidR="0057772D" w:rsidRPr="00BA5770">
        <w:rPr>
          <w:strike/>
          <w:sz w:val="22"/>
        </w:rPr>
        <w:t xml:space="preserve"> we will</w:t>
      </w:r>
      <w:r w:rsidRPr="00BA5770">
        <w:rPr>
          <w:strike/>
          <w:sz w:val="22"/>
        </w:rPr>
        <w:t xml:space="preserve"> organize a forum each semester to share</w:t>
      </w:r>
      <w:r w:rsidR="003A7919" w:rsidRPr="00BA5770">
        <w:rPr>
          <w:strike/>
          <w:sz w:val="22"/>
        </w:rPr>
        <w:t xml:space="preserve"> success stories about faculty engagement with students outside of classroom.</w:t>
      </w:r>
    </w:p>
    <w:p w14:paraId="1A0BE7AF" w14:textId="77777777" w:rsidR="003A7919" w:rsidRPr="00283182" w:rsidRDefault="003A7919" w:rsidP="001B0648">
      <w:pPr>
        <w:rPr>
          <w:sz w:val="22"/>
        </w:rPr>
      </w:pPr>
    </w:p>
    <w:p w14:paraId="55C3E1B7" w14:textId="77777777" w:rsidR="00211CB1" w:rsidRPr="00530C16" w:rsidRDefault="00211CB1" w:rsidP="00530C16">
      <w:pPr>
        <w:pStyle w:val="ListParagraph"/>
        <w:numPr>
          <w:ilvl w:val="0"/>
          <w:numId w:val="17"/>
        </w:numPr>
        <w:rPr>
          <w:i/>
          <w:sz w:val="22"/>
        </w:rPr>
      </w:pPr>
      <w:r w:rsidRPr="00530C16">
        <w:rPr>
          <w:i/>
          <w:sz w:val="22"/>
        </w:rPr>
        <w:t>Promote interdisciplinary thinking and education, with a particular focus on the meaningful integration of liberal and professional studies.</w:t>
      </w:r>
    </w:p>
    <w:p w14:paraId="56B70BB6" w14:textId="77777777" w:rsidR="00211CB1" w:rsidRPr="00BA5770" w:rsidRDefault="00211CB1" w:rsidP="00E62626">
      <w:pPr>
        <w:pStyle w:val="ListParagraph"/>
        <w:numPr>
          <w:ilvl w:val="1"/>
          <w:numId w:val="21"/>
        </w:numPr>
        <w:spacing w:after="200"/>
        <w:rPr>
          <w:color w:val="0000FF"/>
          <w:sz w:val="22"/>
        </w:rPr>
      </w:pPr>
      <w:r w:rsidRPr="00BA5770">
        <w:rPr>
          <w:color w:val="0000FF"/>
          <w:sz w:val="22"/>
        </w:rPr>
        <w:t xml:space="preserve">Include </w:t>
      </w:r>
      <w:r w:rsidR="00123504" w:rsidRPr="00BA5770">
        <w:rPr>
          <w:color w:val="0000FF"/>
          <w:sz w:val="22"/>
        </w:rPr>
        <w:t xml:space="preserve">interdisciplinary thinking and education </w:t>
      </w:r>
      <w:r w:rsidRPr="00BA5770">
        <w:rPr>
          <w:color w:val="0000FF"/>
          <w:sz w:val="22"/>
        </w:rPr>
        <w:t>as a topic for the long range planning in Academic Affairs to explore ways to promote more interdisciplinary activities.</w:t>
      </w:r>
    </w:p>
    <w:p w14:paraId="474923FA" w14:textId="77777777" w:rsidR="00211CB1" w:rsidRPr="00BA5770" w:rsidRDefault="00123504" w:rsidP="00E62626">
      <w:pPr>
        <w:pStyle w:val="ListParagraph"/>
        <w:numPr>
          <w:ilvl w:val="1"/>
          <w:numId w:val="21"/>
        </w:numPr>
        <w:spacing w:after="200"/>
        <w:rPr>
          <w:strike/>
          <w:sz w:val="22"/>
        </w:rPr>
      </w:pPr>
      <w:r w:rsidRPr="00BA5770">
        <w:rPr>
          <w:strike/>
          <w:sz w:val="22"/>
        </w:rPr>
        <w:t>In Fall of 2011, o</w:t>
      </w:r>
      <w:r w:rsidR="00211CB1" w:rsidRPr="00BA5770">
        <w:rPr>
          <w:strike/>
          <w:sz w:val="22"/>
        </w:rPr>
        <w:t xml:space="preserve">rganize a Faculty Forum on </w:t>
      </w:r>
      <w:r w:rsidRPr="00BA5770">
        <w:rPr>
          <w:strike/>
          <w:sz w:val="22"/>
        </w:rPr>
        <w:t>interdisciplinary thinking and education.</w:t>
      </w:r>
      <w:r w:rsidR="00211CB1" w:rsidRPr="00BA5770">
        <w:rPr>
          <w:strike/>
          <w:sz w:val="22"/>
        </w:rPr>
        <w:t xml:space="preserve"> </w:t>
      </w:r>
    </w:p>
    <w:p w14:paraId="5BF60602" w14:textId="77777777" w:rsidR="00211CB1" w:rsidRPr="00BA5770" w:rsidRDefault="00123504" w:rsidP="00E62626">
      <w:pPr>
        <w:pStyle w:val="ListParagraph"/>
        <w:numPr>
          <w:ilvl w:val="1"/>
          <w:numId w:val="21"/>
        </w:numPr>
        <w:spacing w:after="200"/>
        <w:rPr>
          <w:color w:val="FF0000"/>
          <w:sz w:val="22"/>
        </w:rPr>
      </w:pPr>
      <w:r w:rsidRPr="00BA5770">
        <w:rPr>
          <w:color w:val="FF0000"/>
          <w:sz w:val="22"/>
        </w:rPr>
        <w:t>In Fall of 2011, c</w:t>
      </w:r>
      <w:r w:rsidR="00211CB1" w:rsidRPr="00BA5770">
        <w:rPr>
          <w:color w:val="FF0000"/>
          <w:sz w:val="22"/>
        </w:rPr>
        <w:t>reate a committee to explore ways to promote the viability of more interdisciplinary studies in the honors program and to determine whether the honors program could serve as a model for a more creative and integrative core.</w:t>
      </w:r>
    </w:p>
    <w:p w14:paraId="085172EA" w14:textId="77777777" w:rsidR="00211CB1" w:rsidRPr="00BA5770" w:rsidRDefault="005E04A4" w:rsidP="00E62626">
      <w:pPr>
        <w:pStyle w:val="ListParagraph"/>
        <w:numPr>
          <w:ilvl w:val="1"/>
          <w:numId w:val="21"/>
        </w:numPr>
        <w:spacing w:after="200"/>
        <w:rPr>
          <w:color w:val="008000"/>
          <w:sz w:val="22"/>
        </w:rPr>
      </w:pPr>
      <w:r w:rsidRPr="00BA5770">
        <w:rPr>
          <w:color w:val="008000"/>
          <w:sz w:val="22"/>
        </w:rPr>
        <w:t>During academic year 2011-2012, send a team</w:t>
      </w:r>
      <w:r w:rsidR="00211CB1" w:rsidRPr="00BA5770">
        <w:rPr>
          <w:color w:val="008000"/>
          <w:sz w:val="22"/>
        </w:rPr>
        <w:t xml:space="preserve"> to </w:t>
      </w:r>
      <w:r w:rsidRPr="00BA5770">
        <w:rPr>
          <w:color w:val="008000"/>
          <w:sz w:val="22"/>
        </w:rPr>
        <w:t xml:space="preserve">a </w:t>
      </w:r>
      <w:r w:rsidR="00730F4E" w:rsidRPr="00BA5770">
        <w:rPr>
          <w:color w:val="008000"/>
          <w:sz w:val="22"/>
        </w:rPr>
        <w:t>conference</w:t>
      </w:r>
      <w:r w:rsidR="00211CB1" w:rsidRPr="00BA5770">
        <w:rPr>
          <w:color w:val="008000"/>
          <w:sz w:val="22"/>
        </w:rPr>
        <w:t xml:space="preserve"> </w:t>
      </w:r>
      <w:r w:rsidRPr="00BA5770">
        <w:rPr>
          <w:color w:val="008000"/>
          <w:sz w:val="22"/>
        </w:rPr>
        <w:t>or workshop</w:t>
      </w:r>
      <w:r w:rsidR="00211CB1" w:rsidRPr="00BA5770">
        <w:rPr>
          <w:color w:val="008000"/>
          <w:sz w:val="22"/>
        </w:rPr>
        <w:t xml:space="preserve"> devoted to interdisciplinary studies and the integration of liberal and professional studies.</w:t>
      </w:r>
    </w:p>
    <w:p w14:paraId="37B23BF9" w14:textId="77777777" w:rsidR="00283182" w:rsidRPr="006A27D2" w:rsidRDefault="00D81A21" w:rsidP="00E62626">
      <w:pPr>
        <w:pStyle w:val="ListParagraph"/>
        <w:numPr>
          <w:ilvl w:val="1"/>
          <w:numId w:val="21"/>
        </w:numPr>
        <w:rPr>
          <w:color w:val="008000"/>
          <w:sz w:val="22"/>
          <w:u w:val="single"/>
        </w:rPr>
      </w:pPr>
      <w:r w:rsidRPr="006A27D2">
        <w:rPr>
          <w:color w:val="008000"/>
          <w:sz w:val="22"/>
          <w:u w:val="single"/>
        </w:rPr>
        <w:t>During the 2011 – 2012 academic year, e</w:t>
      </w:r>
      <w:r w:rsidR="00211CB1" w:rsidRPr="006A27D2">
        <w:rPr>
          <w:color w:val="008000"/>
          <w:sz w:val="22"/>
          <w:u w:val="single"/>
        </w:rPr>
        <w:t xml:space="preserve">ngage </w:t>
      </w:r>
      <w:r w:rsidRPr="006A27D2">
        <w:rPr>
          <w:color w:val="008000"/>
          <w:sz w:val="22"/>
          <w:u w:val="single"/>
        </w:rPr>
        <w:t xml:space="preserve">at least one team of </w:t>
      </w:r>
      <w:r w:rsidR="00211CB1" w:rsidRPr="006A27D2">
        <w:rPr>
          <w:color w:val="008000"/>
          <w:sz w:val="22"/>
          <w:u w:val="single"/>
        </w:rPr>
        <w:t xml:space="preserve">faculty and students in </w:t>
      </w:r>
      <w:r w:rsidRPr="006A27D2">
        <w:rPr>
          <w:color w:val="008000"/>
          <w:sz w:val="22"/>
          <w:u w:val="single"/>
        </w:rPr>
        <w:t xml:space="preserve">at least one </w:t>
      </w:r>
      <w:r w:rsidR="00211CB1" w:rsidRPr="006A27D2">
        <w:rPr>
          <w:color w:val="008000"/>
          <w:sz w:val="22"/>
          <w:u w:val="single"/>
        </w:rPr>
        <w:t>new community</w:t>
      </w:r>
      <w:r w:rsidRPr="006A27D2">
        <w:rPr>
          <w:color w:val="008000"/>
          <w:sz w:val="22"/>
          <w:u w:val="single"/>
        </w:rPr>
        <w:t>-based service learning project</w:t>
      </w:r>
      <w:r w:rsidR="00211CB1" w:rsidRPr="006A27D2">
        <w:rPr>
          <w:color w:val="008000"/>
          <w:sz w:val="22"/>
          <w:u w:val="single"/>
        </w:rPr>
        <w:t xml:space="preserve"> directed at integrating disciplines in order to solve problems (e.g. work with a not-for-profit agency that might need help in areas related to the health professions, the sciences, communication issues, marketing, creating mission statements and goals, community relations, diversity issues, financial statements, etc.)</w:t>
      </w:r>
    </w:p>
    <w:p w14:paraId="4BB38571" w14:textId="254CEFAC" w:rsidR="00211CB1" w:rsidRPr="00240FFB" w:rsidRDefault="005E04A4" w:rsidP="00E62626">
      <w:pPr>
        <w:pStyle w:val="ListParagraph"/>
        <w:numPr>
          <w:ilvl w:val="1"/>
          <w:numId w:val="21"/>
        </w:numPr>
        <w:rPr>
          <w:sz w:val="22"/>
          <w:u w:val="single"/>
        </w:rPr>
      </w:pPr>
      <w:r w:rsidRPr="00240FFB">
        <w:rPr>
          <w:sz w:val="22"/>
          <w:u w:val="single"/>
        </w:rPr>
        <w:t>During academic year 2011-2012 e</w:t>
      </w:r>
      <w:r w:rsidR="00283182" w:rsidRPr="00240FFB">
        <w:rPr>
          <w:sz w:val="22"/>
          <w:u w:val="single"/>
        </w:rPr>
        <w:t>nhance definition of professional development for FAC/PDC considerations so that faculty service involving student organizations and student activities will receive more consideration in FAC deliberations.</w:t>
      </w:r>
      <w:r w:rsidRPr="00240FFB">
        <w:rPr>
          <w:sz w:val="22"/>
          <w:u w:val="single"/>
        </w:rPr>
        <w:t xml:space="preserve"> Implement the new definitions for academic year 2012-2013.</w:t>
      </w:r>
      <w:r w:rsidR="00240FFB">
        <w:rPr>
          <w:sz w:val="22"/>
        </w:rPr>
        <w:t xml:space="preserve"> [This seems to be the wrong goal, or focused in the wrong place. The change in culture needs to take place in the faculty rather than in FAC.]</w:t>
      </w:r>
    </w:p>
    <w:p w14:paraId="41130C8E" w14:textId="77777777" w:rsidR="00211CB1" w:rsidRPr="00283182" w:rsidRDefault="00211CB1" w:rsidP="00211CB1">
      <w:pPr>
        <w:ind w:left="360"/>
        <w:rPr>
          <w:sz w:val="22"/>
        </w:rPr>
      </w:pPr>
    </w:p>
    <w:p w14:paraId="12D56886" w14:textId="77777777" w:rsidR="00211CB1" w:rsidRPr="00530C16" w:rsidRDefault="00530C16" w:rsidP="00530C16">
      <w:pPr>
        <w:pStyle w:val="ListParagraph"/>
        <w:numPr>
          <w:ilvl w:val="0"/>
          <w:numId w:val="17"/>
        </w:numPr>
        <w:rPr>
          <w:i/>
          <w:sz w:val="22"/>
        </w:rPr>
      </w:pPr>
      <w:r w:rsidRPr="00530C16">
        <w:rPr>
          <w:i/>
          <w:sz w:val="22"/>
        </w:rPr>
        <w:t>D</w:t>
      </w:r>
      <w:r w:rsidR="00211CB1" w:rsidRPr="00530C16">
        <w:rPr>
          <w:i/>
          <w:sz w:val="22"/>
        </w:rPr>
        <w:t>evelop and promote faculty research with a particular emphasis on interdisciplinary or cooperative research.</w:t>
      </w:r>
    </w:p>
    <w:p w14:paraId="2017945B" w14:textId="77777777" w:rsidR="00211CB1" w:rsidRPr="00530C16" w:rsidRDefault="005E04A4" w:rsidP="00530C16">
      <w:pPr>
        <w:pStyle w:val="ListParagraph"/>
        <w:numPr>
          <w:ilvl w:val="1"/>
          <w:numId w:val="17"/>
        </w:numPr>
        <w:rPr>
          <w:sz w:val="22"/>
        </w:rPr>
      </w:pPr>
      <w:r w:rsidRPr="00530C16">
        <w:rPr>
          <w:sz w:val="22"/>
        </w:rPr>
        <w:t>Each semester beginning with the Fall 2011, we will h</w:t>
      </w:r>
      <w:r w:rsidR="00211CB1" w:rsidRPr="00530C16">
        <w:rPr>
          <w:sz w:val="22"/>
        </w:rPr>
        <w:t xml:space="preserve">ost </w:t>
      </w:r>
      <w:r w:rsidR="000E6E33" w:rsidRPr="00530C16">
        <w:rPr>
          <w:sz w:val="22"/>
        </w:rPr>
        <w:t>"Works In P</w:t>
      </w:r>
      <w:r w:rsidR="00211CB1" w:rsidRPr="00530C16">
        <w:rPr>
          <w:sz w:val="22"/>
        </w:rPr>
        <w:t xml:space="preserve">rogress" events. </w:t>
      </w:r>
    </w:p>
    <w:p w14:paraId="43A318F6" w14:textId="77777777" w:rsidR="00211CB1" w:rsidRPr="00530C16" w:rsidRDefault="005E04A4" w:rsidP="00530C16">
      <w:pPr>
        <w:pStyle w:val="ListParagraph"/>
        <w:numPr>
          <w:ilvl w:val="1"/>
          <w:numId w:val="17"/>
        </w:numPr>
        <w:rPr>
          <w:sz w:val="22"/>
        </w:rPr>
      </w:pPr>
      <w:r w:rsidRPr="00530C16">
        <w:rPr>
          <w:sz w:val="22"/>
        </w:rPr>
        <w:lastRenderedPageBreak/>
        <w:t>During academic year 2011 – 2012, we will hold a Faculty F</w:t>
      </w:r>
      <w:r w:rsidR="00211CB1" w:rsidRPr="00530C16">
        <w:rPr>
          <w:sz w:val="22"/>
        </w:rPr>
        <w:t>orum on how to promote research on campus.</w:t>
      </w:r>
    </w:p>
    <w:p w14:paraId="63016E28" w14:textId="77777777" w:rsidR="00211CB1" w:rsidRPr="00530C16" w:rsidRDefault="00D81A21" w:rsidP="00530C16">
      <w:pPr>
        <w:pStyle w:val="ListParagraph"/>
        <w:numPr>
          <w:ilvl w:val="1"/>
          <w:numId w:val="17"/>
        </w:numPr>
        <w:rPr>
          <w:sz w:val="22"/>
        </w:rPr>
      </w:pPr>
      <w:r w:rsidRPr="00530C16">
        <w:rPr>
          <w:sz w:val="22"/>
        </w:rPr>
        <w:t>Establish a way for faculty to exchange information on research interests in order to promote collaborative teaching and research.</w:t>
      </w:r>
    </w:p>
    <w:p w14:paraId="48EBD7BC" w14:textId="77777777" w:rsidR="00283182" w:rsidRPr="00283182" w:rsidRDefault="00283182" w:rsidP="00211CB1">
      <w:pPr>
        <w:rPr>
          <w:sz w:val="22"/>
        </w:rPr>
      </w:pPr>
    </w:p>
    <w:p w14:paraId="1AC03405" w14:textId="5826FC18" w:rsidR="00D63623" w:rsidRPr="00283182" w:rsidRDefault="00D63623" w:rsidP="00D63623">
      <w:pPr>
        <w:rPr>
          <w:b/>
          <w:sz w:val="22"/>
        </w:rPr>
      </w:pPr>
      <w:bookmarkStart w:id="0" w:name="_GoBack"/>
      <w:bookmarkEnd w:id="0"/>
      <w:r w:rsidRPr="00283182">
        <w:rPr>
          <w:b/>
          <w:sz w:val="22"/>
        </w:rPr>
        <w:t>Institutional Priority 2– The Student Experience: We will have a positive lasting impact on every student.</w:t>
      </w:r>
    </w:p>
    <w:p w14:paraId="5A986CCC" w14:textId="77777777" w:rsidR="001B0648" w:rsidRPr="00283182" w:rsidRDefault="001B0648" w:rsidP="001B0648">
      <w:pPr>
        <w:rPr>
          <w:sz w:val="22"/>
        </w:rPr>
      </w:pPr>
    </w:p>
    <w:p w14:paraId="2492A4CE" w14:textId="77777777" w:rsidR="001B0648" w:rsidRPr="0001538B" w:rsidRDefault="001B0648" w:rsidP="0001538B">
      <w:pPr>
        <w:pStyle w:val="ListParagraph"/>
        <w:numPr>
          <w:ilvl w:val="0"/>
          <w:numId w:val="17"/>
        </w:numPr>
        <w:rPr>
          <w:i/>
          <w:sz w:val="22"/>
        </w:rPr>
      </w:pPr>
      <w:r w:rsidRPr="0001538B">
        <w:rPr>
          <w:i/>
          <w:sz w:val="22"/>
        </w:rPr>
        <w:t>Develop a comprehensive, seamless and effective academic advising process.</w:t>
      </w:r>
    </w:p>
    <w:p w14:paraId="28C92C62" w14:textId="77777777" w:rsidR="001B0648" w:rsidRPr="0001538B" w:rsidRDefault="005E04A4" w:rsidP="0001538B">
      <w:pPr>
        <w:pStyle w:val="ListParagraph"/>
        <w:numPr>
          <w:ilvl w:val="1"/>
          <w:numId w:val="17"/>
        </w:numPr>
        <w:rPr>
          <w:sz w:val="22"/>
        </w:rPr>
      </w:pPr>
      <w:r w:rsidRPr="0001538B">
        <w:rPr>
          <w:sz w:val="22"/>
        </w:rPr>
        <w:t>By March of 2012, a</w:t>
      </w:r>
      <w:r w:rsidR="001B0648" w:rsidRPr="0001538B">
        <w:rPr>
          <w:sz w:val="22"/>
        </w:rPr>
        <w:t>ssess the effective</w:t>
      </w:r>
      <w:r w:rsidR="00D81A21" w:rsidRPr="0001538B">
        <w:rPr>
          <w:sz w:val="22"/>
        </w:rPr>
        <w:t>ness of academic advising at UC, i</w:t>
      </w:r>
      <w:r w:rsidR="001B0648" w:rsidRPr="0001538B">
        <w:rPr>
          <w:sz w:val="22"/>
        </w:rPr>
        <w:t>dentify</w:t>
      </w:r>
      <w:r w:rsidR="00D81A21" w:rsidRPr="0001538B">
        <w:rPr>
          <w:sz w:val="22"/>
        </w:rPr>
        <w:t>ing both</w:t>
      </w:r>
      <w:r w:rsidR="001B0648" w:rsidRPr="0001538B">
        <w:rPr>
          <w:sz w:val="22"/>
        </w:rPr>
        <w:t xml:space="preserve"> strengths</w:t>
      </w:r>
      <w:r w:rsidR="00D81A21" w:rsidRPr="0001538B">
        <w:rPr>
          <w:sz w:val="22"/>
        </w:rPr>
        <w:t xml:space="preserve"> and</w:t>
      </w:r>
      <w:r w:rsidR="001B0648" w:rsidRPr="0001538B">
        <w:rPr>
          <w:sz w:val="22"/>
        </w:rPr>
        <w:t xml:space="preserve"> areas for improvement</w:t>
      </w:r>
      <w:r w:rsidR="00D81A21" w:rsidRPr="0001538B">
        <w:rPr>
          <w:sz w:val="22"/>
        </w:rPr>
        <w:t>, and c</w:t>
      </w:r>
      <w:r w:rsidR="001B0648" w:rsidRPr="0001538B">
        <w:rPr>
          <w:sz w:val="22"/>
        </w:rPr>
        <w:t xml:space="preserve">ommit resources </w:t>
      </w:r>
      <w:r w:rsidR="00D81A21" w:rsidRPr="0001538B">
        <w:rPr>
          <w:sz w:val="22"/>
        </w:rPr>
        <w:t>or</w:t>
      </w:r>
      <w:r w:rsidR="001B0648" w:rsidRPr="0001538B">
        <w:rPr>
          <w:sz w:val="22"/>
        </w:rPr>
        <w:t xml:space="preserve"> take corrective action in areas needing improvement.</w:t>
      </w:r>
    </w:p>
    <w:p w14:paraId="48B87242" w14:textId="77777777" w:rsidR="001B0648" w:rsidRPr="00C46242" w:rsidRDefault="00C46242" w:rsidP="00C46242">
      <w:pPr>
        <w:pStyle w:val="ListParagraph"/>
        <w:numPr>
          <w:ilvl w:val="1"/>
          <w:numId w:val="17"/>
        </w:numPr>
        <w:rPr>
          <w:sz w:val="22"/>
        </w:rPr>
      </w:pPr>
      <w:r>
        <w:rPr>
          <w:sz w:val="22"/>
        </w:rPr>
        <w:t>Increase</w:t>
      </w:r>
      <w:r w:rsidR="001B0648" w:rsidRPr="00C46242">
        <w:rPr>
          <w:sz w:val="22"/>
        </w:rPr>
        <w:t xml:space="preserve"> the use of the degree evaluation report (CAPP),</w:t>
      </w:r>
    </w:p>
    <w:p w14:paraId="670432D4" w14:textId="77777777" w:rsidR="001B0648" w:rsidRPr="00C46242" w:rsidRDefault="00C46242" w:rsidP="00C46242">
      <w:pPr>
        <w:pStyle w:val="ListParagraph"/>
        <w:numPr>
          <w:ilvl w:val="1"/>
          <w:numId w:val="17"/>
        </w:numPr>
        <w:rPr>
          <w:sz w:val="22"/>
        </w:rPr>
      </w:pPr>
      <w:r>
        <w:rPr>
          <w:sz w:val="22"/>
        </w:rPr>
        <w:t>Revise</w:t>
      </w:r>
      <w:r w:rsidR="001B0648" w:rsidRPr="00C46242">
        <w:rPr>
          <w:sz w:val="22"/>
        </w:rPr>
        <w:t xml:space="preserve"> the junior review process,</w:t>
      </w:r>
    </w:p>
    <w:p w14:paraId="271EDB97" w14:textId="77777777" w:rsidR="001B0648" w:rsidRPr="00C46242" w:rsidRDefault="00D81A21" w:rsidP="00C46242">
      <w:pPr>
        <w:pStyle w:val="ListParagraph"/>
        <w:numPr>
          <w:ilvl w:val="1"/>
          <w:numId w:val="17"/>
        </w:numPr>
        <w:rPr>
          <w:sz w:val="22"/>
        </w:rPr>
      </w:pPr>
      <w:r w:rsidRPr="00C46242">
        <w:rPr>
          <w:sz w:val="22"/>
        </w:rPr>
        <w:t>E</w:t>
      </w:r>
      <w:r w:rsidR="001B0648" w:rsidRPr="00C46242">
        <w:rPr>
          <w:sz w:val="22"/>
        </w:rPr>
        <w:t>stablish guidelines for effective advising.</w:t>
      </w:r>
    </w:p>
    <w:p w14:paraId="65DAEAE6" w14:textId="77777777" w:rsidR="001B0648" w:rsidRPr="00C46242" w:rsidRDefault="001B0648" w:rsidP="00C46242">
      <w:pPr>
        <w:pStyle w:val="ListParagraph"/>
        <w:numPr>
          <w:ilvl w:val="1"/>
          <w:numId w:val="17"/>
        </w:numPr>
        <w:rPr>
          <w:sz w:val="22"/>
        </w:rPr>
      </w:pPr>
      <w:r w:rsidRPr="00C46242">
        <w:rPr>
          <w:sz w:val="22"/>
        </w:rPr>
        <w:t>Work with admissions to ensure that students are admitted to UC with realistic expectations of what it will take to complete a degree.</w:t>
      </w:r>
    </w:p>
    <w:p w14:paraId="1A72587E" w14:textId="77777777" w:rsidR="001B0648" w:rsidRPr="00283182" w:rsidRDefault="001B0648" w:rsidP="001B0648">
      <w:pPr>
        <w:rPr>
          <w:sz w:val="22"/>
        </w:rPr>
      </w:pPr>
    </w:p>
    <w:p w14:paraId="2FB99292" w14:textId="77777777" w:rsidR="001B0648" w:rsidRPr="00882EDE" w:rsidRDefault="00E64929" w:rsidP="00882EDE">
      <w:pPr>
        <w:pStyle w:val="ListParagraph"/>
        <w:numPr>
          <w:ilvl w:val="0"/>
          <w:numId w:val="17"/>
        </w:numPr>
        <w:rPr>
          <w:i/>
          <w:sz w:val="22"/>
        </w:rPr>
      </w:pPr>
      <w:r w:rsidRPr="00882EDE">
        <w:rPr>
          <w:i/>
          <w:sz w:val="22"/>
        </w:rPr>
        <w:t>By January 2012 establish a plan to e</w:t>
      </w:r>
      <w:r w:rsidR="001B0648" w:rsidRPr="00882EDE">
        <w:rPr>
          <w:i/>
          <w:sz w:val="22"/>
        </w:rPr>
        <w:t>nhance career services for gainful employment</w:t>
      </w:r>
    </w:p>
    <w:p w14:paraId="7D38B8BC" w14:textId="77777777" w:rsidR="001B0648" w:rsidRPr="00882EDE" w:rsidRDefault="00882EDE" w:rsidP="00882EDE">
      <w:pPr>
        <w:pStyle w:val="ListParagraph"/>
        <w:numPr>
          <w:ilvl w:val="1"/>
          <w:numId w:val="17"/>
        </w:numPr>
        <w:rPr>
          <w:sz w:val="22"/>
        </w:rPr>
      </w:pPr>
      <w:r w:rsidRPr="00882EDE">
        <w:rPr>
          <w:sz w:val="22"/>
        </w:rPr>
        <w:t>Collect</w:t>
      </w:r>
      <w:r w:rsidR="001B0648" w:rsidRPr="00882EDE">
        <w:rPr>
          <w:sz w:val="22"/>
        </w:rPr>
        <w:t xml:space="preserve"> data on what our graduates are doing including information about internships and coop options.</w:t>
      </w:r>
    </w:p>
    <w:p w14:paraId="0414125D" w14:textId="77777777" w:rsidR="001B0648" w:rsidRPr="00882EDE" w:rsidRDefault="00882EDE" w:rsidP="00882EDE">
      <w:pPr>
        <w:pStyle w:val="ListParagraph"/>
        <w:numPr>
          <w:ilvl w:val="1"/>
          <w:numId w:val="17"/>
        </w:numPr>
        <w:rPr>
          <w:sz w:val="22"/>
        </w:rPr>
      </w:pPr>
      <w:r w:rsidRPr="00882EDE">
        <w:rPr>
          <w:sz w:val="22"/>
        </w:rPr>
        <w:t>Share</w:t>
      </w:r>
      <w:r w:rsidR="001B0648" w:rsidRPr="00882EDE">
        <w:rPr>
          <w:sz w:val="22"/>
        </w:rPr>
        <w:t xml:space="preserve"> that data across different offices</w:t>
      </w:r>
      <w:r w:rsidR="005E04A4" w:rsidRPr="00882EDE">
        <w:rPr>
          <w:sz w:val="22"/>
        </w:rPr>
        <w:t xml:space="preserve"> and establishing</w:t>
      </w:r>
      <w:r w:rsidR="001B0648" w:rsidRPr="00882EDE">
        <w:rPr>
          <w:sz w:val="22"/>
        </w:rPr>
        <w:t xml:space="preserve"> closer working relationship</w:t>
      </w:r>
      <w:r w:rsidR="005E04A4" w:rsidRPr="00882EDE">
        <w:rPr>
          <w:sz w:val="22"/>
        </w:rPr>
        <w:t>s</w:t>
      </w:r>
      <w:r w:rsidR="001B0648" w:rsidRPr="00882EDE">
        <w:rPr>
          <w:sz w:val="22"/>
        </w:rPr>
        <w:t xml:space="preserve"> between career services and the academic programs.</w:t>
      </w:r>
    </w:p>
    <w:p w14:paraId="11113C40" w14:textId="77777777" w:rsidR="0090596D" w:rsidRPr="00882EDE" w:rsidRDefault="001B0648" w:rsidP="00882EDE">
      <w:pPr>
        <w:pStyle w:val="ListParagraph"/>
        <w:numPr>
          <w:ilvl w:val="1"/>
          <w:numId w:val="17"/>
        </w:numPr>
        <w:rPr>
          <w:sz w:val="22"/>
        </w:rPr>
      </w:pPr>
      <w:r w:rsidRPr="00882EDE">
        <w:rPr>
          <w:sz w:val="22"/>
        </w:rPr>
        <w:t>Enhanc</w:t>
      </w:r>
      <w:r w:rsidR="00882EDE" w:rsidRPr="00882EDE">
        <w:rPr>
          <w:sz w:val="22"/>
        </w:rPr>
        <w:t>e</w:t>
      </w:r>
      <w:r w:rsidRPr="00882EDE">
        <w:rPr>
          <w:sz w:val="22"/>
        </w:rPr>
        <w:t xml:space="preserve"> career services for online students and graduate students.</w:t>
      </w:r>
    </w:p>
    <w:p w14:paraId="5D411B25" w14:textId="77777777" w:rsidR="0090596D" w:rsidRPr="00882EDE" w:rsidRDefault="00882EDE" w:rsidP="00882EDE">
      <w:pPr>
        <w:pStyle w:val="ListParagraph"/>
        <w:numPr>
          <w:ilvl w:val="1"/>
          <w:numId w:val="17"/>
        </w:numPr>
        <w:rPr>
          <w:sz w:val="22"/>
        </w:rPr>
      </w:pPr>
      <w:r w:rsidRPr="00882EDE">
        <w:rPr>
          <w:sz w:val="22"/>
        </w:rPr>
        <w:t>Work</w:t>
      </w:r>
      <w:r w:rsidR="0090596D" w:rsidRPr="00882EDE">
        <w:rPr>
          <w:sz w:val="22"/>
        </w:rPr>
        <w:t xml:space="preserve"> with career services to generate a list of internships for all areas</w:t>
      </w:r>
    </w:p>
    <w:p w14:paraId="25BB479D" w14:textId="77777777" w:rsidR="001B0648" w:rsidRPr="00283182" w:rsidRDefault="001B0648" w:rsidP="001B0648">
      <w:pPr>
        <w:ind w:left="720"/>
        <w:rPr>
          <w:sz w:val="22"/>
        </w:rPr>
      </w:pPr>
    </w:p>
    <w:p w14:paraId="1CB71E77" w14:textId="77777777" w:rsidR="002D57A4" w:rsidRPr="002D57A4" w:rsidRDefault="00A02702" w:rsidP="002D57A4">
      <w:pPr>
        <w:pStyle w:val="ListParagraph"/>
        <w:numPr>
          <w:ilvl w:val="0"/>
          <w:numId w:val="17"/>
        </w:numPr>
        <w:rPr>
          <w:i/>
          <w:sz w:val="22"/>
        </w:rPr>
      </w:pPr>
      <w:r w:rsidRPr="002D57A4">
        <w:rPr>
          <w:i/>
          <w:sz w:val="22"/>
        </w:rPr>
        <w:t>By Fall 2011, e</w:t>
      </w:r>
      <w:r w:rsidR="001B0648" w:rsidRPr="002D57A4">
        <w:rPr>
          <w:i/>
          <w:sz w:val="22"/>
        </w:rPr>
        <w:t xml:space="preserve">nhance the </w:t>
      </w:r>
      <w:r w:rsidR="009F4560" w:rsidRPr="002D57A4">
        <w:rPr>
          <w:i/>
          <w:sz w:val="22"/>
        </w:rPr>
        <w:t xml:space="preserve">effectiveness of the </w:t>
      </w:r>
      <w:r w:rsidR="001B0648" w:rsidRPr="002D57A4">
        <w:rPr>
          <w:i/>
          <w:sz w:val="22"/>
        </w:rPr>
        <w:t>early warning system</w:t>
      </w:r>
      <w:r w:rsidR="009F4560" w:rsidRPr="002D57A4">
        <w:rPr>
          <w:i/>
          <w:sz w:val="22"/>
        </w:rPr>
        <w:t>.</w:t>
      </w:r>
      <w:r w:rsidR="009F4560" w:rsidRPr="002D57A4">
        <w:rPr>
          <w:sz w:val="22"/>
        </w:rPr>
        <w:t xml:space="preserve"> </w:t>
      </w:r>
    </w:p>
    <w:p w14:paraId="38187932" w14:textId="77777777" w:rsidR="002D57A4" w:rsidRPr="002D57A4" w:rsidRDefault="009F4560" w:rsidP="002D57A4">
      <w:pPr>
        <w:pStyle w:val="ListParagraph"/>
        <w:numPr>
          <w:ilvl w:val="1"/>
          <w:numId w:val="17"/>
        </w:numPr>
        <w:rPr>
          <w:i/>
          <w:sz w:val="22"/>
        </w:rPr>
      </w:pPr>
      <w:r w:rsidRPr="002D57A4">
        <w:rPr>
          <w:sz w:val="22"/>
        </w:rPr>
        <w:t xml:space="preserve">Improve the response rate </w:t>
      </w:r>
      <w:r w:rsidR="00A650AF" w:rsidRPr="002D57A4">
        <w:rPr>
          <w:sz w:val="22"/>
        </w:rPr>
        <w:t xml:space="preserve">to XX% </w:t>
      </w:r>
    </w:p>
    <w:p w14:paraId="1DEE5553" w14:textId="77777777" w:rsidR="001B0648" w:rsidRPr="002D57A4" w:rsidRDefault="002D57A4" w:rsidP="002D57A4">
      <w:pPr>
        <w:pStyle w:val="ListParagraph"/>
        <w:numPr>
          <w:ilvl w:val="1"/>
          <w:numId w:val="17"/>
        </w:numPr>
        <w:rPr>
          <w:i/>
          <w:sz w:val="22"/>
        </w:rPr>
      </w:pPr>
      <w:r>
        <w:rPr>
          <w:sz w:val="22"/>
        </w:rPr>
        <w:t>E</w:t>
      </w:r>
      <w:r w:rsidR="001B0648" w:rsidRPr="002D57A4">
        <w:rPr>
          <w:sz w:val="22"/>
        </w:rPr>
        <w:t>xtend the system to include graduate students.</w:t>
      </w:r>
    </w:p>
    <w:p w14:paraId="5B4C02AE" w14:textId="77777777" w:rsidR="001B0648" w:rsidRPr="00283182" w:rsidRDefault="001B0648" w:rsidP="001B0648">
      <w:pPr>
        <w:rPr>
          <w:sz w:val="22"/>
        </w:rPr>
      </w:pPr>
    </w:p>
    <w:p w14:paraId="0E0FA987" w14:textId="77777777" w:rsidR="00FD2556" w:rsidRPr="00FD2556" w:rsidRDefault="001B0648" w:rsidP="00FD2556">
      <w:pPr>
        <w:pStyle w:val="ListParagraph"/>
        <w:numPr>
          <w:ilvl w:val="0"/>
          <w:numId w:val="17"/>
        </w:numPr>
        <w:rPr>
          <w:i/>
          <w:sz w:val="22"/>
        </w:rPr>
      </w:pPr>
      <w:r w:rsidRPr="00FD2556">
        <w:rPr>
          <w:i/>
          <w:sz w:val="22"/>
        </w:rPr>
        <w:t>Ensure ongoing support for online and graduate students</w:t>
      </w:r>
    </w:p>
    <w:p w14:paraId="09E74B21" w14:textId="77777777" w:rsidR="00FD2556" w:rsidRPr="00FD2556" w:rsidRDefault="00FD2556" w:rsidP="00FD2556">
      <w:pPr>
        <w:pStyle w:val="ListParagraph"/>
        <w:numPr>
          <w:ilvl w:val="1"/>
          <w:numId w:val="17"/>
        </w:numPr>
        <w:rPr>
          <w:sz w:val="22"/>
        </w:rPr>
      </w:pPr>
      <w:r w:rsidRPr="00FD2556">
        <w:rPr>
          <w:sz w:val="22"/>
        </w:rPr>
        <w:t>Supplement</w:t>
      </w:r>
      <w:r w:rsidR="001B0648" w:rsidRPr="00FD2556">
        <w:rPr>
          <w:sz w:val="22"/>
        </w:rPr>
        <w:t xml:space="preserve"> the existing tutoring, counseling, and library reference service through the library with support in learning how to learn in the online world.</w:t>
      </w:r>
    </w:p>
    <w:p w14:paraId="0939F57A" w14:textId="77777777" w:rsidR="00FD2556" w:rsidRPr="00FD2556" w:rsidRDefault="001B0648" w:rsidP="00FD2556">
      <w:pPr>
        <w:pStyle w:val="ListParagraph"/>
        <w:numPr>
          <w:ilvl w:val="1"/>
          <w:numId w:val="17"/>
        </w:numPr>
        <w:rPr>
          <w:sz w:val="22"/>
        </w:rPr>
      </w:pPr>
      <w:r w:rsidRPr="00FD2556">
        <w:rPr>
          <w:sz w:val="22"/>
        </w:rPr>
        <w:t>Create online preparedness course for new online undergraduate and graduate students</w:t>
      </w:r>
      <w:r w:rsidR="002D6194" w:rsidRPr="00FD2556">
        <w:rPr>
          <w:sz w:val="22"/>
        </w:rPr>
        <w:t>, for full implementation in all online programs by May 2012</w:t>
      </w:r>
      <w:r w:rsidRPr="00FD2556">
        <w:rPr>
          <w:sz w:val="22"/>
        </w:rPr>
        <w:t>.</w:t>
      </w:r>
    </w:p>
    <w:p w14:paraId="0F8AFD8C" w14:textId="77777777" w:rsidR="001B0648" w:rsidRPr="00FD2556" w:rsidRDefault="00A02702" w:rsidP="00FD2556">
      <w:pPr>
        <w:pStyle w:val="ListParagraph"/>
        <w:numPr>
          <w:ilvl w:val="1"/>
          <w:numId w:val="17"/>
        </w:numPr>
        <w:rPr>
          <w:sz w:val="22"/>
        </w:rPr>
      </w:pPr>
      <w:r w:rsidRPr="00FD2556">
        <w:rPr>
          <w:sz w:val="22"/>
        </w:rPr>
        <w:t>By October 1 2011, t</w:t>
      </w:r>
      <w:r w:rsidR="001B0648" w:rsidRPr="00FD2556">
        <w:rPr>
          <w:sz w:val="22"/>
        </w:rPr>
        <w:t xml:space="preserve">he Offices of Online and Extended Studies and Graduate Studies </w:t>
      </w:r>
      <w:r w:rsidR="00407790" w:rsidRPr="00FD2556">
        <w:rPr>
          <w:sz w:val="22"/>
        </w:rPr>
        <w:t xml:space="preserve">will </w:t>
      </w:r>
      <w:r w:rsidR="001B0648" w:rsidRPr="00FD2556">
        <w:rPr>
          <w:sz w:val="22"/>
        </w:rPr>
        <w:t>review the support systems for graduate students and determine what more is necessary.</w:t>
      </w:r>
    </w:p>
    <w:p w14:paraId="622DAE7C" w14:textId="77777777" w:rsidR="001B0648" w:rsidRPr="00283182" w:rsidRDefault="001B0648" w:rsidP="001B0648">
      <w:pPr>
        <w:rPr>
          <w:sz w:val="22"/>
        </w:rPr>
      </w:pPr>
    </w:p>
    <w:p w14:paraId="0D8BC7F5" w14:textId="77777777" w:rsidR="0090596D" w:rsidRPr="005B3AE9" w:rsidRDefault="0090596D" w:rsidP="005B3AE9">
      <w:pPr>
        <w:pStyle w:val="ListParagraph"/>
        <w:numPr>
          <w:ilvl w:val="0"/>
          <w:numId w:val="17"/>
        </w:numPr>
        <w:rPr>
          <w:i/>
          <w:sz w:val="22"/>
        </w:rPr>
      </w:pPr>
      <w:r w:rsidRPr="005B3AE9">
        <w:rPr>
          <w:i/>
          <w:sz w:val="22"/>
        </w:rPr>
        <w:t>Establish a S</w:t>
      </w:r>
      <w:r w:rsidR="001B0648" w:rsidRPr="005B3AE9">
        <w:rPr>
          <w:i/>
          <w:sz w:val="22"/>
        </w:rPr>
        <w:t>ummer Institute for A5C students</w:t>
      </w:r>
      <w:r w:rsidR="00A02702" w:rsidRPr="005B3AE9">
        <w:rPr>
          <w:i/>
          <w:sz w:val="22"/>
        </w:rPr>
        <w:t xml:space="preserve"> for Summer 2012</w:t>
      </w:r>
      <w:r w:rsidR="001B0648" w:rsidRPr="005B3AE9">
        <w:rPr>
          <w:i/>
          <w:sz w:val="22"/>
        </w:rPr>
        <w:t xml:space="preserve">. </w:t>
      </w:r>
    </w:p>
    <w:p w14:paraId="4682AD9D" w14:textId="77777777" w:rsidR="005B3AE9" w:rsidRDefault="005B3AE9" w:rsidP="001B0648">
      <w:pPr>
        <w:rPr>
          <w:sz w:val="22"/>
        </w:rPr>
      </w:pPr>
    </w:p>
    <w:p w14:paraId="1E4B2EF0" w14:textId="77777777" w:rsidR="001B0648" w:rsidRPr="005B3AE9" w:rsidRDefault="00407790" w:rsidP="005B3AE9">
      <w:pPr>
        <w:pStyle w:val="ListParagraph"/>
        <w:numPr>
          <w:ilvl w:val="0"/>
          <w:numId w:val="17"/>
        </w:numPr>
        <w:rPr>
          <w:i/>
          <w:sz w:val="22"/>
        </w:rPr>
      </w:pPr>
      <w:r w:rsidRPr="005B3AE9">
        <w:rPr>
          <w:i/>
          <w:sz w:val="22"/>
        </w:rPr>
        <w:t>For Fall 2012, e</w:t>
      </w:r>
      <w:r w:rsidR="001B0648" w:rsidRPr="005B3AE9">
        <w:rPr>
          <w:i/>
          <w:sz w:val="22"/>
        </w:rPr>
        <w:t>stablish</w:t>
      </w:r>
      <w:r w:rsidRPr="005B3AE9">
        <w:rPr>
          <w:i/>
          <w:sz w:val="22"/>
        </w:rPr>
        <w:t xml:space="preserve"> at least 1 pilot learning community</w:t>
      </w:r>
      <w:r w:rsidR="001B0648" w:rsidRPr="005B3AE9">
        <w:rPr>
          <w:i/>
          <w:sz w:val="22"/>
        </w:rPr>
        <w:t xml:space="preserve"> for students in core courses</w:t>
      </w:r>
    </w:p>
    <w:p w14:paraId="45546AEE" w14:textId="77777777" w:rsidR="001B0648" w:rsidRPr="00283182" w:rsidRDefault="001B0648" w:rsidP="001B0648">
      <w:pPr>
        <w:rPr>
          <w:sz w:val="22"/>
        </w:rPr>
      </w:pPr>
    </w:p>
    <w:p w14:paraId="5296F9B6" w14:textId="77777777" w:rsidR="001B0648" w:rsidRPr="005B3AE9" w:rsidRDefault="00407790" w:rsidP="005B3AE9">
      <w:pPr>
        <w:pStyle w:val="ListParagraph"/>
        <w:numPr>
          <w:ilvl w:val="0"/>
          <w:numId w:val="17"/>
        </w:numPr>
        <w:rPr>
          <w:i/>
          <w:sz w:val="22"/>
        </w:rPr>
      </w:pPr>
      <w:r w:rsidRPr="005B3AE9">
        <w:rPr>
          <w:i/>
          <w:sz w:val="22"/>
        </w:rPr>
        <w:lastRenderedPageBreak/>
        <w:t xml:space="preserve">In May 2012, the </w:t>
      </w:r>
      <w:r w:rsidR="001B0648" w:rsidRPr="005B3AE9">
        <w:rPr>
          <w:i/>
          <w:sz w:val="22"/>
        </w:rPr>
        <w:t xml:space="preserve">FRC </w:t>
      </w:r>
      <w:r w:rsidRPr="005B3AE9">
        <w:rPr>
          <w:i/>
          <w:sz w:val="22"/>
        </w:rPr>
        <w:t xml:space="preserve">will </w:t>
      </w:r>
      <w:r w:rsidR="001B0648" w:rsidRPr="005B3AE9">
        <w:rPr>
          <w:i/>
          <w:sz w:val="22"/>
        </w:rPr>
        <w:t>report on the distribution and the use made of funds for faculty and students.</w:t>
      </w:r>
    </w:p>
    <w:p w14:paraId="04F69F60" w14:textId="77777777" w:rsidR="0090596D" w:rsidRPr="00283182" w:rsidRDefault="0090596D" w:rsidP="001B0648">
      <w:pPr>
        <w:rPr>
          <w:sz w:val="22"/>
        </w:rPr>
      </w:pPr>
    </w:p>
    <w:p w14:paraId="044CDAB4" w14:textId="77777777" w:rsidR="002F4B67" w:rsidRPr="005B3AE9" w:rsidRDefault="00A62162" w:rsidP="005B3AE9">
      <w:pPr>
        <w:pStyle w:val="ListParagraph"/>
        <w:numPr>
          <w:ilvl w:val="0"/>
          <w:numId w:val="17"/>
        </w:numPr>
        <w:rPr>
          <w:i/>
          <w:sz w:val="22"/>
        </w:rPr>
      </w:pPr>
      <w:r w:rsidRPr="005B3AE9">
        <w:rPr>
          <w:i/>
          <w:sz w:val="22"/>
        </w:rPr>
        <w:t>During th</w:t>
      </w:r>
      <w:r w:rsidR="005B3AE9" w:rsidRPr="005B3AE9">
        <w:rPr>
          <w:i/>
          <w:sz w:val="22"/>
        </w:rPr>
        <w:t xml:space="preserve">e academic year 2011 – 2012 </w:t>
      </w:r>
      <w:r w:rsidRPr="005B3AE9">
        <w:rPr>
          <w:i/>
          <w:sz w:val="22"/>
        </w:rPr>
        <w:t>research what other institutions use for a co-curricular transcript with the aim of developing our own and implementing it during the academic year 2012-2013.</w:t>
      </w:r>
    </w:p>
    <w:p w14:paraId="136EE10B" w14:textId="77777777" w:rsidR="002F4B67" w:rsidRPr="00283182" w:rsidRDefault="002F4B67" w:rsidP="001B0648">
      <w:pPr>
        <w:rPr>
          <w:sz w:val="22"/>
        </w:rPr>
      </w:pPr>
    </w:p>
    <w:p w14:paraId="1FBC1892" w14:textId="77777777" w:rsidR="002F4B67" w:rsidRPr="005B3AE9" w:rsidRDefault="002F4B67" w:rsidP="005B3AE9">
      <w:pPr>
        <w:pStyle w:val="ListParagraph"/>
        <w:numPr>
          <w:ilvl w:val="0"/>
          <w:numId w:val="17"/>
        </w:numPr>
        <w:rPr>
          <w:i/>
          <w:sz w:val="22"/>
        </w:rPr>
      </w:pPr>
      <w:r w:rsidRPr="005B3AE9">
        <w:rPr>
          <w:i/>
          <w:sz w:val="22"/>
        </w:rPr>
        <w:t>Promote leadership and community service as an integral part of the educational experience.</w:t>
      </w:r>
    </w:p>
    <w:p w14:paraId="0E076E03" w14:textId="77777777" w:rsidR="002F4B67" w:rsidRPr="005B3AE9" w:rsidRDefault="002F4B67" w:rsidP="005B3AE9">
      <w:pPr>
        <w:pStyle w:val="ListParagraph"/>
        <w:numPr>
          <w:ilvl w:val="1"/>
          <w:numId w:val="17"/>
        </w:numPr>
        <w:spacing w:after="200"/>
        <w:rPr>
          <w:sz w:val="22"/>
        </w:rPr>
      </w:pPr>
      <w:r w:rsidRPr="005B3AE9">
        <w:rPr>
          <w:sz w:val="22"/>
        </w:rPr>
        <w:t xml:space="preserve">Engage </w:t>
      </w:r>
      <w:r w:rsidR="00A02702" w:rsidRPr="005B3AE9">
        <w:rPr>
          <w:sz w:val="22"/>
        </w:rPr>
        <w:t xml:space="preserve">the faculty through </w:t>
      </w:r>
      <w:r w:rsidRPr="005B3AE9">
        <w:rPr>
          <w:sz w:val="22"/>
        </w:rPr>
        <w:t>academic department</w:t>
      </w:r>
      <w:r w:rsidR="00A02702" w:rsidRPr="005B3AE9">
        <w:rPr>
          <w:sz w:val="22"/>
        </w:rPr>
        <w:t xml:space="preserve"> meetings, school meetings, and a faculty forum</w:t>
      </w:r>
      <w:r w:rsidRPr="005B3AE9">
        <w:rPr>
          <w:sz w:val="22"/>
        </w:rPr>
        <w:t xml:space="preserve"> in a conversation about what leadership means in their specific fields and how they engage in leadership education.</w:t>
      </w:r>
    </w:p>
    <w:p w14:paraId="4E141BD1" w14:textId="77777777" w:rsidR="002F4B67" w:rsidRPr="005B3AE9" w:rsidRDefault="00A62162" w:rsidP="005B3AE9">
      <w:pPr>
        <w:pStyle w:val="ListParagraph"/>
        <w:numPr>
          <w:ilvl w:val="1"/>
          <w:numId w:val="17"/>
        </w:numPr>
        <w:spacing w:after="200"/>
        <w:rPr>
          <w:sz w:val="22"/>
        </w:rPr>
      </w:pPr>
      <w:r w:rsidRPr="005B3AE9">
        <w:rPr>
          <w:sz w:val="22"/>
        </w:rPr>
        <w:t>By May 2012, establish a record of</w:t>
      </w:r>
      <w:r w:rsidR="002F4B67" w:rsidRPr="005B3AE9">
        <w:rPr>
          <w:sz w:val="22"/>
        </w:rPr>
        <w:t xml:space="preserve"> how the academic community is currently engaged in leadership and community service activities and what options might be open in the future</w:t>
      </w:r>
      <w:r w:rsidRPr="005B3AE9">
        <w:rPr>
          <w:sz w:val="22"/>
        </w:rPr>
        <w:t xml:space="preserve">, with the goal of producing a written report by </w:t>
      </w:r>
      <w:r w:rsidR="005A257D" w:rsidRPr="005B3AE9">
        <w:rPr>
          <w:sz w:val="22"/>
        </w:rPr>
        <w:t>Fall 2012.</w:t>
      </w:r>
    </w:p>
    <w:p w14:paraId="747BF9A3" w14:textId="77777777" w:rsidR="001B0648" w:rsidRPr="00283182" w:rsidRDefault="001B0648" w:rsidP="001B0648">
      <w:pPr>
        <w:rPr>
          <w:sz w:val="22"/>
        </w:rPr>
      </w:pPr>
    </w:p>
    <w:p w14:paraId="5324E4D0" w14:textId="77777777" w:rsidR="00F05858" w:rsidRPr="00283182" w:rsidRDefault="00F05858" w:rsidP="00F05858">
      <w:pPr>
        <w:rPr>
          <w:b/>
          <w:sz w:val="22"/>
        </w:rPr>
      </w:pPr>
      <w:r w:rsidRPr="00283182">
        <w:rPr>
          <w:sz w:val="22"/>
        </w:rPr>
        <w:br w:type="page"/>
      </w:r>
      <w:r w:rsidRPr="00283182">
        <w:rPr>
          <w:b/>
          <w:sz w:val="22"/>
        </w:rPr>
        <w:lastRenderedPageBreak/>
        <w:t>Institutional Priority 3 – Strengthening the Institution: We will ensure the long term health and well being of the institution.</w:t>
      </w:r>
    </w:p>
    <w:p w14:paraId="496AF07B" w14:textId="77777777" w:rsidR="00F05858" w:rsidRPr="00283182" w:rsidRDefault="00F05858" w:rsidP="001B0648">
      <w:pPr>
        <w:rPr>
          <w:sz w:val="22"/>
        </w:rPr>
      </w:pPr>
    </w:p>
    <w:p w14:paraId="26986E42" w14:textId="77777777" w:rsidR="00F05858" w:rsidRPr="00F60582" w:rsidRDefault="00F05858" w:rsidP="00F60582">
      <w:pPr>
        <w:pStyle w:val="ListParagraph"/>
        <w:numPr>
          <w:ilvl w:val="0"/>
          <w:numId w:val="17"/>
        </w:numPr>
        <w:rPr>
          <w:i/>
          <w:sz w:val="22"/>
        </w:rPr>
      </w:pPr>
      <w:r w:rsidRPr="00F60582">
        <w:rPr>
          <w:i/>
          <w:sz w:val="22"/>
        </w:rPr>
        <w:t>We will develop ways to improve internal and external communication</w:t>
      </w:r>
    </w:p>
    <w:p w14:paraId="40CAB012" w14:textId="77777777" w:rsidR="00F05858" w:rsidRPr="00F60582" w:rsidRDefault="00F05858" w:rsidP="00F60582">
      <w:pPr>
        <w:pStyle w:val="ListParagraph"/>
        <w:numPr>
          <w:ilvl w:val="1"/>
          <w:numId w:val="17"/>
        </w:numPr>
        <w:rPr>
          <w:sz w:val="22"/>
        </w:rPr>
      </w:pPr>
      <w:r w:rsidRPr="00F60582">
        <w:rPr>
          <w:sz w:val="22"/>
        </w:rPr>
        <w:t>Strive to achieve the correct balance of communication by: (a) closing the loop whenever possible, (b) developing potential routes for consultation, and (c) reviewing internal communications and developing or refining where necessary.</w:t>
      </w:r>
      <w:r w:rsidR="00A62162" w:rsidRPr="00F60582">
        <w:rPr>
          <w:sz w:val="22"/>
        </w:rPr>
        <w:t xml:space="preserve"> Review and assess the success of this initiative in </w:t>
      </w:r>
      <w:r w:rsidR="00C71BCD" w:rsidRPr="00F60582">
        <w:rPr>
          <w:sz w:val="22"/>
        </w:rPr>
        <w:t>Summer 2012.</w:t>
      </w:r>
    </w:p>
    <w:p w14:paraId="3AD17111" w14:textId="77777777" w:rsidR="00F05858" w:rsidRPr="00F60582" w:rsidRDefault="00C71BCD" w:rsidP="00F60582">
      <w:pPr>
        <w:pStyle w:val="ListParagraph"/>
        <w:numPr>
          <w:ilvl w:val="1"/>
          <w:numId w:val="17"/>
        </w:numPr>
        <w:rPr>
          <w:sz w:val="22"/>
        </w:rPr>
      </w:pPr>
      <w:r w:rsidRPr="00F60582">
        <w:rPr>
          <w:sz w:val="22"/>
        </w:rPr>
        <w:t>Provost</w:t>
      </w:r>
      <w:r w:rsidR="00F05858" w:rsidRPr="00F60582">
        <w:rPr>
          <w:sz w:val="22"/>
        </w:rPr>
        <w:t xml:space="preserve"> will review the meetings held with faculty in the 2010 - 2011 academic year and ask the faculty if that series of options is the most effective.</w:t>
      </w:r>
    </w:p>
    <w:p w14:paraId="0FEB5A71" w14:textId="77777777" w:rsidR="00F05858" w:rsidRPr="00F60582" w:rsidRDefault="00F60582" w:rsidP="00F60582">
      <w:pPr>
        <w:pStyle w:val="ListParagraph"/>
        <w:numPr>
          <w:ilvl w:val="1"/>
          <w:numId w:val="17"/>
        </w:numPr>
        <w:rPr>
          <w:sz w:val="22"/>
        </w:rPr>
      </w:pPr>
      <w:r w:rsidRPr="00F60582">
        <w:rPr>
          <w:sz w:val="22"/>
        </w:rPr>
        <w:t>P</w:t>
      </w:r>
      <w:r w:rsidR="00F05858" w:rsidRPr="00F60582">
        <w:rPr>
          <w:sz w:val="22"/>
        </w:rPr>
        <w:t>romote and use the "Academic Forum" list serve.</w:t>
      </w:r>
    </w:p>
    <w:p w14:paraId="52F95C8B" w14:textId="77777777" w:rsidR="00F05858" w:rsidRPr="00283182" w:rsidRDefault="00F05858" w:rsidP="00F05858">
      <w:pPr>
        <w:rPr>
          <w:sz w:val="22"/>
        </w:rPr>
      </w:pPr>
    </w:p>
    <w:p w14:paraId="436022E1" w14:textId="77777777" w:rsidR="00EF5AB1" w:rsidRPr="00A37A75" w:rsidRDefault="00EF5AB1" w:rsidP="00A37A75">
      <w:pPr>
        <w:pStyle w:val="ListParagraph"/>
        <w:numPr>
          <w:ilvl w:val="0"/>
          <w:numId w:val="17"/>
        </w:numPr>
        <w:rPr>
          <w:sz w:val="22"/>
        </w:rPr>
      </w:pPr>
      <w:r w:rsidRPr="00A37A75">
        <w:rPr>
          <w:i/>
          <w:sz w:val="22"/>
        </w:rPr>
        <w:t>Each academic program shall develop and/or maintain its own internal long-range plan</w:t>
      </w:r>
      <w:r w:rsidR="00A62162" w:rsidRPr="00A37A75">
        <w:rPr>
          <w:i/>
          <w:sz w:val="22"/>
        </w:rPr>
        <w:t xml:space="preserve"> as part of the annual review process</w:t>
      </w:r>
      <w:r w:rsidRPr="00A37A75">
        <w:rPr>
          <w:i/>
          <w:sz w:val="22"/>
        </w:rPr>
        <w:t>.</w:t>
      </w:r>
    </w:p>
    <w:p w14:paraId="5A26D82B" w14:textId="77777777" w:rsidR="00994686" w:rsidRDefault="00994686" w:rsidP="001B0648">
      <w:pPr>
        <w:rPr>
          <w:sz w:val="22"/>
        </w:rPr>
      </w:pPr>
    </w:p>
    <w:p w14:paraId="1F3FDFEF" w14:textId="77777777" w:rsidR="00BD2229" w:rsidRDefault="00994686" w:rsidP="00BD2229">
      <w:pPr>
        <w:pStyle w:val="ListParagraph"/>
        <w:numPr>
          <w:ilvl w:val="0"/>
          <w:numId w:val="17"/>
        </w:numPr>
        <w:rPr>
          <w:i/>
          <w:sz w:val="22"/>
        </w:rPr>
      </w:pPr>
      <w:r w:rsidRPr="00A37A75">
        <w:rPr>
          <w:i/>
          <w:sz w:val="22"/>
        </w:rPr>
        <w:t>Hire an Academic Budget Officer who can help with budget issues, grant writing and follow through, course allocation, and program viability.</w:t>
      </w:r>
    </w:p>
    <w:p w14:paraId="707EA664" w14:textId="77777777" w:rsidR="00BD2229" w:rsidRPr="00BD2229" w:rsidRDefault="00BD2229" w:rsidP="00BD2229">
      <w:pPr>
        <w:rPr>
          <w:i/>
          <w:sz w:val="22"/>
        </w:rPr>
      </w:pPr>
    </w:p>
    <w:p w14:paraId="45C250F9" w14:textId="77777777" w:rsidR="00BD2229" w:rsidRPr="00BD2229" w:rsidRDefault="00BD2229" w:rsidP="00BD2229">
      <w:pPr>
        <w:pStyle w:val="ListParagraph"/>
        <w:numPr>
          <w:ilvl w:val="0"/>
          <w:numId w:val="17"/>
        </w:numPr>
        <w:rPr>
          <w:i/>
          <w:sz w:val="22"/>
        </w:rPr>
      </w:pPr>
      <w:r w:rsidRPr="00BD2229">
        <w:rPr>
          <w:rFonts w:cs="Times New Roman"/>
          <w:i/>
          <w:sz w:val="22"/>
        </w:rPr>
        <w:t xml:space="preserve">Examine trends in the use of technologies for learning, teaching, and operations, being cognizant of and receptive to new systems and processes. </w:t>
      </w:r>
    </w:p>
    <w:p w14:paraId="4AA94A08" w14:textId="77777777" w:rsidR="00BD2229" w:rsidRPr="00BD2229" w:rsidRDefault="00BD2229" w:rsidP="00BD2229">
      <w:pPr>
        <w:rPr>
          <w:i/>
          <w:sz w:val="22"/>
        </w:rPr>
      </w:pPr>
    </w:p>
    <w:p w14:paraId="5B89EC1F" w14:textId="77777777" w:rsidR="00994686" w:rsidRPr="00BD2229" w:rsidRDefault="00CE07BC" w:rsidP="00BD2229">
      <w:pPr>
        <w:pStyle w:val="ListParagraph"/>
        <w:numPr>
          <w:ilvl w:val="0"/>
          <w:numId w:val="17"/>
        </w:numPr>
        <w:rPr>
          <w:i/>
          <w:sz w:val="22"/>
        </w:rPr>
      </w:pPr>
      <w:r>
        <w:rPr>
          <w:rFonts w:cs="Times New Roman"/>
          <w:i/>
          <w:sz w:val="22"/>
        </w:rPr>
        <w:t>Review, a</w:t>
      </w:r>
      <w:r w:rsidR="00BD2229" w:rsidRPr="00BD2229">
        <w:rPr>
          <w:rFonts w:cs="Times New Roman"/>
          <w:i/>
          <w:sz w:val="22"/>
        </w:rPr>
        <w:t>cquire and promote emerging technologies, determi</w:t>
      </w:r>
      <w:r w:rsidR="00F72556">
        <w:rPr>
          <w:rFonts w:cs="Times New Roman"/>
          <w:i/>
          <w:sz w:val="22"/>
        </w:rPr>
        <w:t>ning the best tools for the job</w:t>
      </w:r>
      <w:r w:rsidR="00BD2229" w:rsidRPr="00BD2229">
        <w:rPr>
          <w:rFonts w:cs="Times New Roman"/>
          <w:i/>
          <w:sz w:val="22"/>
        </w:rPr>
        <w:t>, enabling such initiatives as telecommuting, video conferencing for meetings, collaboration and interviewing.</w:t>
      </w:r>
    </w:p>
    <w:p w14:paraId="55344B96" w14:textId="77777777" w:rsidR="00F05858" w:rsidRPr="00EF5AB1" w:rsidRDefault="00F05858" w:rsidP="001B0648">
      <w:pPr>
        <w:rPr>
          <w:sz w:val="22"/>
        </w:rPr>
      </w:pPr>
    </w:p>
    <w:p w14:paraId="524489AA" w14:textId="77777777" w:rsidR="00F05858" w:rsidRPr="00283182" w:rsidRDefault="00F05858" w:rsidP="00F05858">
      <w:pPr>
        <w:rPr>
          <w:b/>
          <w:sz w:val="22"/>
        </w:rPr>
      </w:pPr>
      <w:r w:rsidRPr="00283182">
        <w:rPr>
          <w:sz w:val="22"/>
        </w:rPr>
        <w:br w:type="page"/>
      </w:r>
      <w:r w:rsidRPr="00283182">
        <w:rPr>
          <w:b/>
          <w:sz w:val="22"/>
        </w:rPr>
        <w:lastRenderedPageBreak/>
        <w:t>Institutional Priority 4 – Building a New Tomorrow: We will embrace change that furthers our mission, reinforces our values, and achieves our vision.</w:t>
      </w:r>
    </w:p>
    <w:p w14:paraId="2A62263C" w14:textId="77777777" w:rsidR="00F05858" w:rsidRPr="00283182" w:rsidRDefault="00F05858" w:rsidP="00F05858">
      <w:pPr>
        <w:rPr>
          <w:b/>
          <w:sz w:val="22"/>
        </w:rPr>
      </w:pPr>
    </w:p>
    <w:p w14:paraId="12619FB8" w14:textId="77777777" w:rsidR="001B0648" w:rsidRPr="00A37A75" w:rsidRDefault="00A37A75" w:rsidP="00A37A75">
      <w:pPr>
        <w:pStyle w:val="ListParagraph"/>
        <w:numPr>
          <w:ilvl w:val="0"/>
          <w:numId w:val="17"/>
        </w:numPr>
        <w:rPr>
          <w:i/>
          <w:sz w:val="22"/>
        </w:rPr>
      </w:pPr>
      <w:r>
        <w:rPr>
          <w:i/>
          <w:sz w:val="22"/>
        </w:rPr>
        <w:t>D</w:t>
      </w:r>
      <w:r w:rsidR="001B0648" w:rsidRPr="00A37A75">
        <w:rPr>
          <w:i/>
          <w:sz w:val="22"/>
        </w:rPr>
        <w:t>evelop appropriate new initiatives and programs</w:t>
      </w:r>
    </w:p>
    <w:p w14:paraId="46391A1A" w14:textId="77777777" w:rsidR="001B0648" w:rsidRPr="00A37A75" w:rsidRDefault="001B0648" w:rsidP="00A37A75">
      <w:pPr>
        <w:pStyle w:val="ListParagraph"/>
        <w:numPr>
          <w:ilvl w:val="1"/>
          <w:numId w:val="17"/>
        </w:numPr>
        <w:rPr>
          <w:sz w:val="22"/>
        </w:rPr>
      </w:pPr>
      <w:r w:rsidRPr="00A37A75">
        <w:rPr>
          <w:sz w:val="22"/>
        </w:rPr>
        <w:t xml:space="preserve">Refine the planning process for adding new programs to include a more sophisticated assessment of program viability. </w:t>
      </w:r>
    </w:p>
    <w:p w14:paraId="17AB437F" w14:textId="77777777" w:rsidR="001B0648" w:rsidRPr="00A37A75" w:rsidRDefault="001B0648" w:rsidP="00A37A75">
      <w:pPr>
        <w:pStyle w:val="ListParagraph"/>
        <w:numPr>
          <w:ilvl w:val="1"/>
          <w:numId w:val="17"/>
        </w:numPr>
        <w:rPr>
          <w:sz w:val="22"/>
        </w:rPr>
      </w:pPr>
      <w:r w:rsidRPr="00A37A75">
        <w:rPr>
          <w:sz w:val="22"/>
        </w:rPr>
        <w:t xml:space="preserve">Establish viable academic programs (online, hybrid, or on-ground) in </w:t>
      </w:r>
      <w:r w:rsidR="00710AD6" w:rsidRPr="00A37A75">
        <w:rPr>
          <w:sz w:val="22"/>
        </w:rPr>
        <w:t>other domestic locations</w:t>
      </w:r>
      <w:r w:rsidRPr="00A37A75">
        <w:rPr>
          <w:sz w:val="22"/>
        </w:rPr>
        <w:t>.</w:t>
      </w:r>
    </w:p>
    <w:p w14:paraId="20490FC4" w14:textId="77777777" w:rsidR="001B0648" w:rsidRPr="00A37A75" w:rsidRDefault="00611ABE" w:rsidP="00A37A75">
      <w:pPr>
        <w:pStyle w:val="ListParagraph"/>
        <w:numPr>
          <w:ilvl w:val="1"/>
          <w:numId w:val="17"/>
        </w:numPr>
        <w:rPr>
          <w:sz w:val="22"/>
        </w:rPr>
      </w:pPr>
      <w:r w:rsidRPr="00A37A75">
        <w:rPr>
          <w:sz w:val="22"/>
        </w:rPr>
        <w:t>Investi</w:t>
      </w:r>
      <w:r w:rsidR="00747E7A" w:rsidRPr="00A37A75">
        <w:rPr>
          <w:sz w:val="22"/>
        </w:rPr>
        <w:t>gate and, if feasible, e</w:t>
      </w:r>
      <w:r w:rsidR="001B0648" w:rsidRPr="00A37A75">
        <w:rPr>
          <w:sz w:val="22"/>
        </w:rPr>
        <w:t>stablish ECM program in Asia.</w:t>
      </w:r>
    </w:p>
    <w:p w14:paraId="2DEEA79F" w14:textId="77777777" w:rsidR="001B0648" w:rsidRPr="00A37A75" w:rsidRDefault="001B0648" w:rsidP="00A37A75">
      <w:pPr>
        <w:pStyle w:val="ListParagraph"/>
        <w:numPr>
          <w:ilvl w:val="1"/>
          <w:numId w:val="17"/>
        </w:numPr>
        <w:rPr>
          <w:sz w:val="22"/>
        </w:rPr>
      </w:pPr>
      <w:r w:rsidRPr="00A37A75">
        <w:rPr>
          <w:sz w:val="22"/>
        </w:rPr>
        <w:t>Enhance undergraduate and graduate</w:t>
      </w:r>
      <w:r w:rsidR="00ED20A3" w:rsidRPr="00A37A75">
        <w:rPr>
          <w:sz w:val="22"/>
        </w:rPr>
        <w:t xml:space="preserve"> international</w:t>
      </w:r>
      <w:r w:rsidRPr="00A37A75">
        <w:rPr>
          <w:sz w:val="22"/>
        </w:rPr>
        <w:t xml:space="preserve"> recruitment</w:t>
      </w:r>
      <w:r w:rsidR="00C72C93" w:rsidRPr="00A37A75">
        <w:rPr>
          <w:sz w:val="22"/>
        </w:rPr>
        <w:t xml:space="preserve"> to the home campus</w:t>
      </w:r>
      <w:r w:rsidRPr="00A37A75">
        <w:rPr>
          <w:sz w:val="22"/>
        </w:rPr>
        <w:t>.</w:t>
      </w:r>
    </w:p>
    <w:p w14:paraId="37A15B4D" w14:textId="77777777" w:rsidR="001B0648" w:rsidRPr="00A37A75" w:rsidRDefault="001B0648" w:rsidP="00A37A75">
      <w:pPr>
        <w:pStyle w:val="ListParagraph"/>
        <w:numPr>
          <w:ilvl w:val="1"/>
          <w:numId w:val="17"/>
        </w:numPr>
        <w:rPr>
          <w:sz w:val="22"/>
        </w:rPr>
      </w:pPr>
      <w:r w:rsidRPr="00A37A75">
        <w:rPr>
          <w:sz w:val="22"/>
        </w:rPr>
        <w:t xml:space="preserve">Explore </w:t>
      </w:r>
      <w:r w:rsidR="00B83322" w:rsidRPr="00A37A75">
        <w:rPr>
          <w:sz w:val="22"/>
        </w:rPr>
        <w:t xml:space="preserve">and assess </w:t>
      </w:r>
      <w:r w:rsidRPr="00A37A75">
        <w:rPr>
          <w:sz w:val="22"/>
        </w:rPr>
        <w:t xml:space="preserve">possibilities for </w:t>
      </w:r>
      <w:r w:rsidR="0022624B" w:rsidRPr="00A37A75">
        <w:rPr>
          <w:sz w:val="22"/>
        </w:rPr>
        <w:t>new</w:t>
      </w:r>
      <w:r w:rsidRPr="00A37A75">
        <w:rPr>
          <w:sz w:val="22"/>
        </w:rPr>
        <w:t xml:space="preserve"> on-ground and online programs</w:t>
      </w:r>
    </w:p>
    <w:p w14:paraId="443858F6" w14:textId="77777777" w:rsidR="00CC5997" w:rsidRDefault="00CC5997" w:rsidP="001B0648">
      <w:pPr>
        <w:rPr>
          <w:sz w:val="22"/>
        </w:rPr>
      </w:pPr>
    </w:p>
    <w:p w14:paraId="40B9B3DA" w14:textId="77777777" w:rsidR="001B0648" w:rsidRPr="00A37A75" w:rsidRDefault="00CC5997" w:rsidP="00A37A75">
      <w:pPr>
        <w:pStyle w:val="ListParagraph"/>
        <w:numPr>
          <w:ilvl w:val="0"/>
          <w:numId w:val="17"/>
        </w:numPr>
        <w:rPr>
          <w:i/>
          <w:sz w:val="22"/>
        </w:rPr>
      </w:pPr>
      <w:r w:rsidRPr="00A37A75">
        <w:rPr>
          <w:i/>
          <w:sz w:val="22"/>
        </w:rPr>
        <w:t>Assist the Faculty Senate in carrying out a review of the Senate and its committees.</w:t>
      </w:r>
    </w:p>
    <w:p w14:paraId="2F358DE9" w14:textId="77777777" w:rsidR="001B0648" w:rsidRPr="00283182" w:rsidRDefault="001B0648" w:rsidP="00994686">
      <w:pPr>
        <w:rPr>
          <w:sz w:val="22"/>
        </w:rPr>
      </w:pPr>
    </w:p>
    <w:sectPr w:rsidR="001B0648" w:rsidRPr="00283182" w:rsidSect="001B064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FBDFF" w14:textId="77777777" w:rsidR="00BA5770" w:rsidRDefault="00BA5770">
      <w:r>
        <w:separator/>
      </w:r>
    </w:p>
  </w:endnote>
  <w:endnote w:type="continuationSeparator" w:id="0">
    <w:p w14:paraId="09935460" w14:textId="77777777" w:rsidR="00BA5770" w:rsidRDefault="00BA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FD8BC" w14:textId="77777777" w:rsidR="00BA5770" w:rsidRDefault="00BA5770" w:rsidP="00EF5AB1">
    <w:pPr>
      <w:pStyle w:val="Footer"/>
      <w:jc w:val="center"/>
    </w:pPr>
    <w:r>
      <w:rPr>
        <w:rStyle w:val="PageNumber"/>
      </w:rPr>
      <w:fldChar w:fldCharType="begin"/>
    </w:r>
    <w:r>
      <w:rPr>
        <w:rStyle w:val="PageNumber"/>
      </w:rPr>
      <w:instrText xml:space="preserve"> PAGE </w:instrText>
    </w:r>
    <w:r>
      <w:rPr>
        <w:rStyle w:val="PageNumber"/>
      </w:rPr>
      <w:fldChar w:fldCharType="separate"/>
    </w:r>
    <w:r w:rsidR="00FB60D9">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1E3B6" w14:textId="77777777" w:rsidR="00BA5770" w:rsidRDefault="00BA5770">
      <w:r>
        <w:separator/>
      </w:r>
    </w:p>
  </w:footnote>
  <w:footnote w:type="continuationSeparator" w:id="0">
    <w:p w14:paraId="417ED4D8" w14:textId="77777777" w:rsidR="00BA5770" w:rsidRDefault="00BA57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764"/>
    <w:multiLevelType w:val="multilevel"/>
    <w:tmpl w:val="FC6EC8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7F60743"/>
    <w:multiLevelType w:val="hybridMultilevel"/>
    <w:tmpl w:val="7FCE9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50585"/>
    <w:multiLevelType w:val="hybridMultilevel"/>
    <w:tmpl w:val="C0285C3E"/>
    <w:lvl w:ilvl="0" w:tplc="4FB8A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42F8A"/>
    <w:multiLevelType w:val="multilevel"/>
    <w:tmpl w:val="651660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08D214B"/>
    <w:multiLevelType w:val="multilevel"/>
    <w:tmpl w:val="ABC8C64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nsid w:val="10B054A7"/>
    <w:multiLevelType w:val="hybridMultilevel"/>
    <w:tmpl w:val="BE1CED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2806EC"/>
    <w:multiLevelType w:val="hybridMultilevel"/>
    <w:tmpl w:val="5D283502"/>
    <w:lvl w:ilvl="0" w:tplc="90DA9C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47D3AF5"/>
    <w:multiLevelType w:val="hybridMultilevel"/>
    <w:tmpl w:val="E01C4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C7E85"/>
    <w:multiLevelType w:val="hybridMultilevel"/>
    <w:tmpl w:val="25BA93F2"/>
    <w:lvl w:ilvl="0" w:tplc="90DA9C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BF4C80"/>
    <w:multiLevelType w:val="hybridMultilevel"/>
    <w:tmpl w:val="4134D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E3C7E"/>
    <w:multiLevelType w:val="hybridMultilevel"/>
    <w:tmpl w:val="C8EC9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CB5C73"/>
    <w:multiLevelType w:val="hybridMultilevel"/>
    <w:tmpl w:val="D8500EA8"/>
    <w:lvl w:ilvl="0" w:tplc="64CC5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F6A1E"/>
    <w:multiLevelType w:val="multilevel"/>
    <w:tmpl w:val="8AA087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EA11AA0"/>
    <w:multiLevelType w:val="multilevel"/>
    <w:tmpl w:val="E5441190"/>
    <w:lvl w:ilvl="0">
      <w:start w:val="1"/>
      <w:numFmt w:val="decimal"/>
      <w:lvlText w:val="%1."/>
      <w:lvlJc w:val="left"/>
      <w:pPr>
        <w:tabs>
          <w:tab w:val="num" w:pos="504"/>
        </w:tabs>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2DA0191"/>
    <w:multiLevelType w:val="hybridMultilevel"/>
    <w:tmpl w:val="6AB2A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730CD0"/>
    <w:multiLevelType w:val="hybridMultilevel"/>
    <w:tmpl w:val="8AA08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5B16D2"/>
    <w:multiLevelType w:val="hybridMultilevel"/>
    <w:tmpl w:val="344A5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63D56"/>
    <w:multiLevelType w:val="hybridMultilevel"/>
    <w:tmpl w:val="D302A630"/>
    <w:lvl w:ilvl="0" w:tplc="5AAAA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D1845"/>
    <w:multiLevelType w:val="hybridMultilevel"/>
    <w:tmpl w:val="65166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04227D"/>
    <w:multiLevelType w:val="hybridMultilevel"/>
    <w:tmpl w:val="8E8E6A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3C40DE"/>
    <w:multiLevelType w:val="hybridMultilevel"/>
    <w:tmpl w:val="93D6F47A"/>
    <w:lvl w:ilvl="0" w:tplc="90DA9C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7943B2"/>
    <w:multiLevelType w:val="hybridMultilevel"/>
    <w:tmpl w:val="6EA64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7D432D"/>
    <w:multiLevelType w:val="hybridMultilevel"/>
    <w:tmpl w:val="B1FC865E"/>
    <w:lvl w:ilvl="0" w:tplc="90DA9CB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A7E8A"/>
    <w:multiLevelType w:val="multilevel"/>
    <w:tmpl w:val="D17AAF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A694659"/>
    <w:multiLevelType w:val="multilevel"/>
    <w:tmpl w:val="E01C46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4D32E15"/>
    <w:multiLevelType w:val="hybridMultilevel"/>
    <w:tmpl w:val="4B52099C"/>
    <w:lvl w:ilvl="0" w:tplc="90DA9C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8405C"/>
    <w:multiLevelType w:val="hybridMultilevel"/>
    <w:tmpl w:val="E5441190"/>
    <w:lvl w:ilvl="0" w:tplc="A230B82C">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6BBB416D"/>
    <w:multiLevelType w:val="hybridMultilevel"/>
    <w:tmpl w:val="CDDAB9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626ECC"/>
    <w:multiLevelType w:val="multilevel"/>
    <w:tmpl w:val="7FCE9A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4257CBA"/>
    <w:multiLevelType w:val="hybridMultilevel"/>
    <w:tmpl w:val="83F268B4"/>
    <w:lvl w:ilvl="0" w:tplc="90DA9CB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8F53E6"/>
    <w:multiLevelType w:val="multilevel"/>
    <w:tmpl w:val="E01C46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9BE3BC6"/>
    <w:multiLevelType w:val="hybridMultilevel"/>
    <w:tmpl w:val="D17AA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CDE1ABD"/>
    <w:multiLevelType w:val="hybridMultilevel"/>
    <w:tmpl w:val="FC6EC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DD4211"/>
    <w:multiLevelType w:val="hybridMultilevel"/>
    <w:tmpl w:val="B0DEA0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1"/>
  </w:num>
  <w:num w:numId="3">
    <w:abstractNumId w:val="17"/>
  </w:num>
  <w:num w:numId="4">
    <w:abstractNumId w:val="14"/>
  </w:num>
  <w:num w:numId="5">
    <w:abstractNumId w:val="8"/>
  </w:num>
  <w:num w:numId="6">
    <w:abstractNumId w:val="25"/>
  </w:num>
  <w:num w:numId="7">
    <w:abstractNumId w:val="5"/>
  </w:num>
  <w:num w:numId="8">
    <w:abstractNumId w:val="21"/>
  </w:num>
  <w:num w:numId="9">
    <w:abstractNumId w:val="29"/>
  </w:num>
  <w:num w:numId="10">
    <w:abstractNumId w:val="22"/>
  </w:num>
  <w:num w:numId="11">
    <w:abstractNumId w:val="20"/>
  </w:num>
  <w:num w:numId="12">
    <w:abstractNumId w:val="10"/>
  </w:num>
  <w:num w:numId="13">
    <w:abstractNumId w:val="18"/>
  </w:num>
  <w:num w:numId="14">
    <w:abstractNumId w:val="3"/>
  </w:num>
  <w:num w:numId="15">
    <w:abstractNumId w:val="2"/>
  </w:num>
  <w:num w:numId="16">
    <w:abstractNumId w:val="6"/>
  </w:num>
  <w:num w:numId="17">
    <w:abstractNumId w:val="19"/>
  </w:num>
  <w:num w:numId="18">
    <w:abstractNumId w:val="7"/>
  </w:num>
  <w:num w:numId="19">
    <w:abstractNumId w:val="30"/>
  </w:num>
  <w:num w:numId="20">
    <w:abstractNumId w:val="24"/>
  </w:num>
  <w:num w:numId="21">
    <w:abstractNumId w:val="33"/>
  </w:num>
  <w:num w:numId="22">
    <w:abstractNumId w:val="26"/>
  </w:num>
  <w:num w:numId="23">
    <w:abstractNumId w:val="4"/>
  </w:num>
  <w:num w:numId="24">
    <w:abstractNumId w:val="13"/>
  </w:num>
  <w:num w:numId="25">
    <w:abstractNumId w:val="31"/>
  </w:num>
  <w:num w:numId="26">
    <w:abstractNumId w:val="23"/>
  </w:num>
  <w:num w:numId="27">
    <w:abstractNumId w:val="1"/>
  </w:num>
  <w:num w:numId="28">
    <w:abstractNumId w:val="28"/>
  </w:num>
  <w:num w:numId="29">
    <w:abstractNumId w:val="16"/>
  </w:num>
  <w:num w:numId="30">
    <w:abstractNumId w:val="32"/>
  </w:num>
  <w:num w:numId="31">
    <w:abstractNumId w:val="0"/>
  </w:num>
  <w:num w:numId="32">
    <w:abstractNumId w:val="15"/>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1B0648"/>
    <w:rsid w:val="0001538B"/>
    <w:rsid w:val="000960AB"/>
    <w:rsid w:val="000D03EE"/>
    <w:rsid w:val="000E6E33"/>
    <w:rsid w:val="000F4D40"/>
    <w:rsid w:val="001020B9"/>
    <w:rsid w:val="00123504"/>
    <w:rsid w:val="001612C6"/>
    <w:rsid w:val="001B0648"/>
    <w:rsid w:val="00211CB1"/>
    <w:rsid w:val="00224652"/>
    <w:rsid w:val="0022624B"/>
    <w:rsid w:val="00240FFB"/>
    <w:rsid w:val="00283182"/>
    <w:rsid w:val="002D57A4"/>
    <w:rsid w:val="002D6194"/>
    <w:rsid w:val="002D6CEF"/>
    <w:rsid w:val="002F4B67"/>
    <w:rsid w:val="0032711A"/>
    <w:rsid w:val="0036755A"/>
    <w:rsid w:val="0039251E"/>
    <w:rsid w:val="003A7919"/>
    <w:rsid w:val="003B410F"/>
    <w:rsid w:val="00407790"/>
    <w:rsid w:val="004851B6"/>
    <w:rsid w:val="005146CD"/>
    <w:rsid w:val="00530C16"/>
    <w:rsid w:val="00566803"/>
    <w:rsid w:val="0057772D"/>
    <w:rsid w:val="005A257D"/>
    <w:rsid w:val="005A69F1"/>
    <w:rsid w:val="005B3AE9"/>
    <w:rsid w:val="005E04A4"/>
    <w:rsid w:val="005E0DE7"/>
    <w:rsid w:val="005F692E"/>
    <w:rsid w:val="00611ABE"/>
    <w:rsid w:val="0065393E"/>
    <w:rsid w:val="006A27D2"/>
    <w:rsid w:val="00705A9F"/>
    <w:rsid w:val="00710AD6"/>
    <w:rsid w:val="00730F4E"/>
    <w:rsid w:val="00730F9D"/>
    <w:rsid w:val="00747E7A"/>
    <w:rsid w:val="00751870"/>
    <w:rsid w:val="00820483"/>
    <w:rsid w:val="00862A67"/>
    <w:rsid w:val="00863B18"/>
    <w:rsid w:val="008673D6"/>
    <w:rsid w:val="00882EDE"/>
    <w:rsid w:val="008A333A"/>
    <w:rsid w:val="008E3B57"/>
    <w:rsid w:val="008F03FE"/>
    <w:rsid w:val="0090596D"/>
    <w:rsid w:val="00921231"/>
    <w:rsid w:val="00923029"/>
    <w:rsid w:val="00925D7D"/>
    <w:rsid w:val="0098768F"/>
    <w:rsid w:val="00994686"/>
    <w:rsid w:val="00996E9C"/>
    <w:rsid w:val="009F4560"/>
    <w:rsid w:val="00A02702"/>
    <w:rsid w:val="00A37A75"/>
    <w:rsid w:val="00A62162"/>
    <w:rsid w:val="00A650AF"/>
    <w:rsid w:val="00AB2EAE"/>
    <w:rsid w:val="00B632B2"/>
    <w:rsid w:val="00B722D7"/>
    <w:rsid w:val="00B83322"/>
    <w:rsid w:val="00BA5770"/>
    <w:rsid w:val="00BB64F9"/>
    <w:rsid w:val="00BD2229"/>
    <w:rsid w:val="00C276F5"/>
    <w:rsid w:val="00C46242"/>
    <w:rsid w:val="00C71BCD"/>
    <w:rsid w:val="00C72C93"/>
    <w:rsid w:val="00CC5997"/>
    <w:rsid w:val="00CC69C0"/>
    <w:rsid w:val="00CE07BC"/>
    <w:rsid w:val="00D32C0F"/>
    <w:rsid w:val="00D63623"/>
    <w:rsid w:val="00D81A21"/>
    <w:rsid w:val="00DB11D1"/>
    <w:rsid w:val="00DE1DA9"/>
    <w:rsid w:val="00E62626"/>
    <w:rsid w:val="00E64929"/>
    <w:rsid w:val="00ED20A3"/>
    <w:rsid w:val="00EF0A93"/>
    <w:rsid w:val="00EF492E"/>
    <w:rsid w:val="00EF5AB1"/>
    <w:rsid w:val="00F05858"/>
    <w:rsid w:val="00F528A2"/>
    <w:rsid w:val="00F60582"/>
    <w:rsid w:val="00F72556"/>
    <w:rsid w:val="00F775BC"/>
    <w:rsid w:val="00F9583A"/>
    <w:rsid w:val="00FB60D9"/>
    <w:rsid w:val="00FD2556"/>
    <w:rsid w:val="00FD7E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F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qFormat="1"/>
  </w:latentStyles>
  <w:style w:type="paragraph" w:default="1" w:styleId="Normal">
    <w:name w:val="Normal"/>
    <w:qFormat/>
    <w:rsid w:val="00A33D82"/>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20B9"/>
    <w:pPr>
      <w:tabs>
        <w:tab w:val="center" w:pos="4320"/>
        <w:tab w:val="right" w:pos="8640"/>
      </w:tabs>
    </w:pPr>
  </w:style>
  <w:style w:type="character" w:customStyle="1" w:styleId="HeaderChar">
    <w:name w:val="Header Char"/>
    <w:basedOn w:val="DefaultParagraphFont"/>
    <w:link w:val="Header"/>
    <w:rsid w:val="001020B9"/>
    <w:rPr>
      <w:rFonts w:ascii="Bookman Old Style" w:hAnsi="Bookman Old Style"/>
    </w:rPr>
  </w:style>
  <w:style w:type="paragraph" w:styleId="Footer">
    <w:name w:val="footer"/>
    <w:basedOn w:val="Normal"/>
    <w:link w:val="FooterChar"/>
    <w:rsid w:val="001020B9"/>
    <w:pPr>
      <w:tabs>
        <w:tab w:val="center" w:pos="4320"/>
        <w:tab w:val="right" w:pos="8640"/>
      </w:tabs>
    </w:pPr>
  </w:style>
  <w:style w:type="character" w:customStyle="1" w:styleId="FooterChar">
    <w:name w:val="Footer Char"/>
    <w:basedOn w:val="DefaultParagraphFont"/>
    <w:link w:val="Footer"/>
    <w:rsid w:val="001020B9"/>
    <w:rPr>
      <w:rFonts w:ascii="Bookman Old Style" w:hAnsi="Bookman Old Style"/>
    </w:rPr>
  </w:style>
  <w:style w:type="paragraph" w:styleId="ListParagraph">
    <w:name w:val="List Paragraph"/>
    <w:basedOn w:val="Normal"/>
    <w:qFormat/>
    <w:rsid w:val="008F03FE"/>
    <w:pPr>
      <w:ind w:left="720"/>
      <w:contextualSpacing/>
    </w:pPr>
  </w:style>
  <w:style w:type="character" w:styleId="Hyperlink">
    <w:name w:val="Hyperlink"/>
    <w:basedOn w:val="DefaultParagraphFont"/>
    <w:rsid w:val="008F03FE"/>
    <w:rPr>
      <w:color w:val="0000FF" w:themeColor="hyperlink"/>
      <w:u w:val="single"/>
    </w:rPr>
  </w:style>
  <w:style w:type="paragraph" w:styleId="NoSpacing">
    <w:name w:val="No Spacing"/>
    <w:uiPriority w:val="1"/>
    <w:qFormat/>
    <w:rsid w:val="003A7919"/>
    <w:rPr>
      <w:sz w:val="22"/>
      <w:szCs w:val="22"/>
    </w:rPr>
  </w:style>
  <w:style w:type="character" w:styleId="PageNumber">
    <w:name w:val="page number"/>
    <w:basedOn w:val="DefaultParagraphFont"/>
    <w:rsid w:val="00EF5AB1"/>
  </w:style>
  <w:style w:type="paragraph" w:styleId="Caption">
    <w:name w:val="caption"/>
    <w:basedOn w:val="Normal"/>
    <w:qFormat/>
    <w:rsid w:val="00BD2229"/>
    <w:pPr>
      <w:widowControl w:val="0"/>
      <w:suppressLineNumbers/>
      <w:suppressAutoHyphens/>
      <w:spacing w:before="120" w:after="120"/>
    </w:pPr>
    <w:rPr>
      <w:rFonts w:ascii="Times New Roman" w:eastAsia="Arial Unicode MS" w:hAnsi="Times New Roman" w:cs="Arial Unicode MS"/>
      <w:i/>
      <w:iCs/>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23840">
      <w:bodyDiv w:val="1"/>
      <w:marLeft w:val="0"/>
      <w:marRight w:val="0"/>
      <w:marTop w:val="0"/>
      <w:marBottom w:val="0"/>
      <w:divBdr>
        <w:top w:val="none" w:sz="0" w:space="0" w:color="auto"/>
        <w:left w:val="none" w:sz="0" w:space="0" w:color="auto"/>
        <w:bottom w:val="none" w:sz="0" w:space="0" w:color="auto"/>
        <w:right w:val="none" w:sz="0" w:space="0" w:color="auto"/>
      </w:divBdr>
    </w:div>
    <w:div w:id="832523367">
      <w:bodyDiv w:val="1"/>
      <w:marLeft w:val="0"/>
      <w:marRight w:val="0"/>
      <w:marTop w:val="0"/>
      <w:marBottom w:val="0"/>
      <w:divBdr>
        <w:top w:val="none" w:sz="0" w:space="0" w:color="auto"/>
        <w:left w:val="none" w:sz="0" w:space="0" w:color="auto"/>
        <w:bottom w:val="none" w:sz="0" w:space="0" w:color="auto"/>
        <w:right w:val="none" w:sz="0" w:space="0" w:color="auto"/>
      </w:divBdr>
    </w:div>
    <w:div w:id="1605766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1462</Words>
  <Characters>8338</Characters>
  <Application>Microsoft Macintosh Word</Application>
  <DocSecurity>0</DocSecurity>
  <Lines>69</Lines>
  <Paragraphs>19</Paragraphs>
  <ScaleCrop>false</ScaleCrop>
  <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Halliday</dc:creator>
  <cp:keywords/>
  <cp:lastModifiedBy>Robert Halliday</cp:lastModifiedBy>
  <cp:revision>73</cp:revision>
  <cp:lastPrinted>2011-08-17T17:10:00Z</cp:lastPrinted>
  <dcterms:created xsi:type="dcterms:W3CDTF">2011-07-06T13:18:00Z</dcterms:created>
  <dcterms:modified xsi:type="dcterms:W3CDTF">2012-07-17T15:55:00Z</dcterms:modified>
</cp:coreProperties>
</file>